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EAE10" w14:textId="77777777" w:rsidR="001C0D1A" w:rsidRDefault="00AA15F1">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RAPORT DE ACTIVITATE</w:t>
      </w:r>
    </w:p>
    <w:p w14:paraId="6FA8780C" w14:textId="77777777" w:rsidR="001C0D1A" w:rsidRDefault="001C0D1A">
      <w:pPr>
        <w:jc w:val="center"/>
        <w:rPr>
          <w:rFonts w:ascii="Times New Roman" w:eastAsia="Times New Roman" w:hAnsi="Times New Roman" w:cs="Times New Roman"/>
          <w:sz w:val="20"/>
          <w:szCs w:val="20"/>
        </w:rPr>
      </w:pPr>
    </w:p>
    <w:p w14:paraId="2D125534" w14:textId="77777777" w:rsidR="001C0D1A" w:rsidRDefault="00AA15F1">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w:t>
      </w:r>
      <w:r w:rsidR="00C40E50">
        <w:rPr>
          <w:rFonts w:ascii="Times New Roman" w:eastAsia="Times New Roman" w:hAnsi="Times New Roman" w:cs="Times New Roman"/>
          <w:b/>
          <w:sz w:val="20"/>
          <w:szCs w:val="20"/>
        </w:rPr>
        <w:t xml:space="preserve"> candidatei _____________________________________________________de la GPP / GPN ____________________________</w:t>
      </w:r>
    </w:p>
    <w:p w14:paraId="335B74A6" w14:textId="77777777" w:rsidR="001C0D1A" w:rsidRDefault="00C40E5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Specialitatea:  profesor învățământ preșcolar/ institutor/ educatoare</w:t>
      </w:r>
    </w:p>
    <w:p w14:paraId="5696C617" w14:textId="72E929CA" w:rsidR="001C0D1A" w:rsidRDefault="00C40E50">
      <w:pPr>
        <w:jc w:val="center"/>
        <w:rPr>
          <w:rFonts w:ascii="Times New Roman" w:eastAsia="Times New Roman" w:hAnsi="Times New Roman" w:cs="Times New Roman"/>
          <w:sz w:val="16"/>
          <w:szCs w:val="16"/>
        </w:rPr>
      </w:pPr>
      <w:r>
        <w:rPr>
          <w:rFonts w:ascii="Times New Roman" w:eastAsia="Times New Roman" w:hAnsi="Times New Roman" w:cs="Times New Roman"/>
          <w:b/>
          <w:sz w:val="20"/>
          <w:szCs w:val="20"/>
        </w:rPr>
        <w:t>Perioada: 01.09.20</w:t>
      </w:r>
      <w:r w:rsidR="00757725">
        <w:rPr>
          <w:rFonts w:ascii="Times New Roman" w:eastAsia="Times New Roman" w:hAnsi="Times New Roman" w:cs="Times New Roman"/>
          <w:b/>
          <w:sz w:val="20"/>
          <w:szCs w:val="20"/>
        </w:rPr>
        <w:t>20</w:t>
      </w:r>
      <w:r>
        <w:rPr>
          <w:rFonts w:ascii="Times New Roman" w:eastAsia="Times New Roman" w:hAnsi="Times New Roman" w:cs="Times New Roman"/>
          <w:b/>
          <w:sz w:val="20"/>
          <w:szCs w:val="20"/>
        </w:rPr>
        <w:t xml:space="preserve"> – 31.08.202</w:t>
      </w:r>
      <w:r w:rsidR="00757725">
        <w:rPr>
          <w:rFonts w:ascii="Times New Roman" w:eastAsia="Times New Roman" w:hAnsi="Times New Roman" w:cs="Times New Roman"/>
          <w:b/>
          <w:sz w:val="20"/>
          <w:szCs w:val="20"/>
        </w:rPr>
        <w:t>5</w:t>
      </w:r>
      <w:r>
        <w:rPr>
          <w:rFonts w:ascii="Times New Roman" w:eastAsia="Times New Roman" w:hAnsi="Times New Roman" w:cs="Times New Roman"/>
          <w:b/>
          <w:sz w:val="20"/>
          <w:szCs w:val="20"/>
        </w:rPr>
        <w:t>, Sesiunea 202</w:t>
      </w:r>
      <w:r w:rsidR="00757725">
        <w:rPr>
          <w:rFonts w:ascii="Times New Roman" w:eastAsia="Times New Roman" w:hAnsi="Times New Roman" w:cs="Times New Roman"/>
          <w:b/>
          <w:sz w:val="20"/>
          <w:szCs w:val="20"/>
        </w:rPr>
        <w:t>6</w:t>
      </w:r>
    </w:p>
    <w:tbl>
      <w:tblPr>
        <w:tblStyle w:val="a"/>
        <w:tblW w:w="14543" w:type="dxa"/>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5"/>
        <w:gridCol w:w="5077"/>
        <w:gridCol w:w="1211"/>
        <w:gridCol w:w="5670"/>
        <w:gridCol w:w="1440"/>
      </w:tblGrid>
      <w:tr w:rsidR="00AA15F1" w14:paraId="4540D847" w14:textId="77777777" w:rsidTr="00AA15F1">
        <w:tc>
          <w:tcPr>
            <w:tcW w:w="1145" w:type="dxa"/>
            <w:tcBorders>
              <w:bottom w:val="single" w:sz="4" w:space="0" w:color="000000"/>
            </w:tcBorders>
          </w:tcPr>
          <w:p w14:paraId="713A4CA0"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Criteriul</w:t>
            </w:r>
          </w:p>
        </w:tc>
        <w:tc>
          <w:tcPr>
            <w:tcW w:w="5077" w:type="dxa"/>
          </w:tcPr>
          <w:p w14:paraId="649A8205"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Subcriteriul</w:t>
            </w:r>
          </w:p>
        </w:tc>
        <w:tc>
          <w:tcPr>
            <w:tcW w:w="1211" w:type="dxa"/>
          </w:tcPr>
          <w:p w14:paraId="167AE93D" w14:textId="77777777" w:rsidR="00AA15F1" w:rsidRDefault="00AA15F1">
            <w:pPr>
              <w:pBdr>
                <w:top w:val="nil"/>
                <w:left w:val="nil"/>
                <w:bottom w:val="nil"/>
                <w:right w:val="nil"/>
                <w:between w:val="nil"/>
              </w:pBdr>
              <w:spacing w:after="0" w:line="240" w:lineRule="auto"/>
              <w:ind w:left="-163" w:right="-100"/>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Punctaj autoevaluare</w:t>
            </w:r>
          </w:p>
        </w:tc>
        <w:tc>
          <w:tcPr>
            <w:tcW w:w="5670" w:type="dxa"/>
          </w:tcPr>
          <w:p w14:paraId="04528076"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Documente</w:t>
            </w:r>
          </w:p>
        </w:tc>
        <w:tc>
          <w:tcPr>
            <w:tcW w:w="1440" w:type="dxa"/>
          </w:tcPr>
          <w:p w14:paraId="6C16E44A"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Pagina</w:t>
            </w:r>
          </w:p>
        </w:tc>
      </w:tr>
      <w:tr w:rsidR="00AA15F1" w14:paraId="2B4176A0" w14:textId="77777777" w:rsidTr="00AA15F1">
        <w:tc>
          <w:tcPr>
            <w:tcW w:w="1145" w:type="dxa"/>
            <w:tcBorders>
              <w:top w:val="single" w:sz="4" w:space="0" w:color="000000"/>
              <w:bottom w:val="single" w:sz="4" w:space="0" w:color="000000"/>
            </w:tcBorders>
          </w:tcPr>
          <w:p w14:paraId="63B5FD1F"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077" w:type="dxa"/>
          </w:tcPr>
          <w:p w14:paraId="57BC8C97"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1211" w:type="dxa"/>
          </w:tcPr>
          <w:p w14:paraId="776A6022"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0" w:type="dxa"/>
          </w:tcPr>
          <w:p w14:paraId="46F6EC0A"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3</w:t>
            </w:r>
          </w:p>
        </w:tc>
        <w:tc>
          <w:tcPr>
            <w:tcW w:w="1440" w:type="dxa"/>
          </w:tcPr>
          <w:p w14:paraId="09CA26DC"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AA15F1" w14:paraId="27D8FD7E" w14:textId="77777777" w:rsidTr="00AA15F1">
        <w:tc>
          <w:tcPr>
            <w:tcW w:w="1145" w:type="dxa"/>
            <w:tcBorders>
              <w:bottom w:val="single" w:sz="4" w:space="0" w:color="000000"/>
            </w:tcBorders>
          </w:tcPr>
          <w:p w14:paraId="0970B484" w14:textId="77777777" w:rsidR="00AA15F1" w:rsidRDefault="00AA15F1">
            <w:pPr>
              <w:spacing w:after="0" w:line="240" w:lineRule="auto"/>
              <w:ind w:left="-426" w:firstLine="426"/>
              <w:jc w:val="center"/>
              <w:rPr>
                <w:rFonts w:ascii="Times New Roman" w:eastAsia="Times New Roman" w:hAnsi="Times New Roman" w:cs="Times New Roman"/>
                <w:sz w:val="16"/>
                <w:szCs w:val="16"/>
              </w:rPr>
            </w:pPr>
          </w:p>
        </w:tc>
        <w:tc>
          <w:tcPr>
            <w:tcW w:w="5077" w:type="dxa"/>
            <w:tcBorders>
              <w:bottom w:val="single" w:sz="4" w:space="0" w:color="000000"/>
            </w:tcBorders>
          </w:tcPr>
          <w:p w14:paraId="43C9DE01"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14:paraId="3256B317"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3215452"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0AC94E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8A2828A" w14:textId="77777777" w:rsidTr="00AA15F1">
        <w:trPr>
          <w:cantSplit/>
        </w:trPr>
        <w:tc>
          <w:tcPr>
            <w:tcW w:w="1145" w:type="dxa"/>
            <w:vMerge w:val="restart"/>
            <w:tcBorders>
              <w:bottom w:val="single" w:sz="4" w:space="0" w:color="000000"/>
            </w:tcBorders>
          </w:tcPr>
          <w:p w14:paraId="4A819E9E"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p w14:paraId="69AEF70D" w14:textId="77777777" w:rsidR="00AA15F1" w:rsidRDefault="00AA15F1">
            <w:pPr>
              <w:spacing w:after="0" w:line="240" w:lineRule="auto"/>
              <w:jc w:val="center"/>
              <w:rPr>
                <w:rFonts w:ascii="Times New Roman" w:eastAsia="Times New Roman" w:hAnsi="Times New Roman" w:cs="Times New Roman"/>
                <w:sz w:val="16"/>
                <w:szCs w:val="16"/>
              </w:rPr>
            </w:pPr>
          </w:p>
          <w:p w14:paraId="78489DE3" w14:textId="77777777" w:rsidR="00AA15F1" w:rsidRDefault="00AA15F1">
            <w:pPr>
              <w:spacing w:after="0" w:line="240" w:lineRule="auto"/>
              <w:jc w:val="center"/>
              <w:rPr>
                <w:rFonts w:ascii="Times New Roman" w:eastAsia="Times New Roman" w:hAnsi="Times New Roman" w:cs="Times New Roman"/>
                <w:sz w:val="16"/>
                <w:szCs w:val="16"/>
              </w:rPr>
            </w:pPr>
          </w:p>
          <w:p w14:paraId="14DE0A73" w14:textId="77777777" w:rsidR="00AA15F1" w:rsidRDefault="00AA15F1">
            <w:pPr>
              <w:spacing w:after="0" w:line="240" w:lineRule="auto"/>
              <w:jc w:val="center"/>
              <w:rPr>
                <w:rFonts w:ascii="Times New Roman" w:eastAsia="Times New Roman" w:hAnsi="Times New Roman" w:cs="Times New Roman"/>
                <w:sz w:val="16"/>
                <w:szCs w:val="16"/>
              </w:rPr>
            </w:pPr>
          </w:p>
          <w:p w14:paraId="2543905B" w14:textId="77777777" w:rsidR="00AA15F1" w:rsidRDefault="00AA15F1">
            <w:pPr>
              <w:spacing w:after="0" w:line="240" w:lineRule="auto"/>
              <w:jc w:val="center"/>
              <w:rPr>
                <w:rFonts w:ascii="Times New Roman" w:eastAsia="Times New Roman" w:hAnsi="Times New Roman" w:cs="Times New Roman"/>
                <w:sz w:val="16"/>
                <w:szCs w:val="16"/>
              </w:rPr>
            </w:pPr>
          </w:p>
          <w:p w14:paraId="2C05BDD7" w14:textId="77777777" w:rsidR="00AA15F1" w:rsidRDefault="00AA15F1">
            <w:pPr>
              <w:spacing w:after="0" w:line="240" w:lineRule="auto"/>
              <w:jc w:val="center"/>
              <w:rPr>
                <w:rFonts w:ascii="Times New Roman" w:eastAsia="Times New Roman" w:hAnsi="Times New Roman" w:cs="Times New Roman"/>
                <w:sz w:val="16"/>
                <w:szCs w:val="16"/>
              </w:rPr>
            </w:pPr>
          </w:p>
          <w:p w14:paraId="73509F38" w14:textId="77777777" w:rsidR="00AA15F1" w:rsidRDefault="00AA15F1">
            <w:pPr>
              <w:spacing w:after="0" w:line="240" w:lineRule="auto"/>
              <w:jc w:val="center"/>
              <w:rPr>
                <w:rFonts w:ascii="Times New Roman" w:eastAsia="Times New Roman" w:hAnsi="Times New Roman" w:cs="Times New Roman"/>
                <w:sz w:val="16"/>
                <w:szCs w:val="16"/>
              </w:rPr>
            </w:pPr>
          </w:p>
          <w:p w14:paraId="76F9176F" w14:textId="77777777" w:rsidR="00AA15F1" w:rsidRDefault="00AA15F1">
            <w:pPr>
              <w:spacing w:after="0" w:line="240" w:lineRule="auto"/>
              <w:jc w:val="center"/>
              <w:rPr>
                <w:rFonts w:ascii="Times New Roman" w:eastAsia="Times New Roman" w:hAnsi="Times New Roman" w:cs="Times New Roman"/>
                <w:sz w:val="16"/>
                <w:szCs w:val="16"/>
              </w:rPr>
            </w:pPr>
          </w:p>
          <w:p w14:paraId="4D04F356" w14:textId="77777777" w:rsidR="00AA15F1" w:rsidRDefault="00AA15F1">
            <w:pPr>
              <w:spacing w:after="0" w:line="240" w:lineRule="auto"/>
              <w:jc w:val="center"/>
              <w:rPr>
                <w:rFonts w:ascii="Times New Roman" w:eastAsia="Times New Roman" w:hAnsi="Times New Roman" w:cs="Times New Roman"/>
                <w:sz w:val="16"/>
                <w:szCs w:val="16"/>
              </w:rPr>
            </w:pPr>
          </w:p>
          <w:p w14:paraId="51F80761" w14:textId="77777777" w:rsidR="00AA15F1" w:rsidRDefault="00AA15F1">
            <w:pPr>
              <w:spacing w:after="0" w:line="240" w:lineRule="auto"/>
              <w:jc w:val="center"/>
              <w:rPr>
                <w:rFonts w:ascii="Times New Roman" w:eastAsia="Times New Roman" w:hAnsi="Times New Roman" w:cs="Times New Roman"/>
                <w:sz w:val="16"/>
                <w:szCs w:val="16"/>
              </w:rPr>
            </w:pPr>
          </w:p>
          <w:p w14:paraId="333FE59D" w14:textId="77777777" w:rsidR="00AA15F1" w:rsidRDefault="00AA15F1">
            <w:pPr>
              <w:spacing w:after="0" w:line="240" w:lineRule="auto"/>
              <w:jc w:val="center"/>
              <w:rPr>
                <w:rFonts w:ascii="Times New Roman" w:eastAsia="Times New Roman" w:hAnsi="Times New Roman" w:cs="Times New Roman"/>
                <w:sz w:val="16"/>
                <w:szCs w:val="16"/>
              </w:rPr>
            </w:pPr>
          </w:p>
          <w:p w14:paraId="3558758D" w14:textId="77777777" w:rsidR="00AA15F1" w:rsidRDefault="00AA15F1">
            <w:pPr>
              <w:spacing w:after="0" w:line="240" w:lineRule="auto"/>
              <w:jc w:val="center"/>
              <w:rPr>
                <w:rFonts w:ascii="Times New Roman" w:eastAsia="Times New Roman" w:hAnsi="Times New Roman" w:cs="Times New Roman"/>
                <w:sz w:val="16"/>
                <w:szCs w:val="16"/>
              </w:rPr>
            </w:pPr>
          </w:p>
          <w:p w14:paraId="1DA280EF" w14:textId="77777777" w:rsidR="00AA15F1" w:rsidRDefault="00AA15F1">
            <w:pPr>
              <w:spacing w:after="0" w:line="240" w:lineRule="auto"/>
              <w:jc w:val="center"/>
              <w:rPr>
                <w:rFonts w:ascii="Times New Roman" w:eastAsia="Times New Roman" w:hAnsi="Times New Roman" w:cs="Times New Roman"/>
                <w:sz w:val="16"/>
                <w:szCs w:val="16"/>
              </w:rPr>
            </w:pPr>
          </w:p>
          <w:p w14:paraId="7E391B13" w14:textId="77777777" w:rsidR="00AA15F1" w:rsidRDefault="00AA15F1">
            <w:pPr>
              <w:spacing w:after="0" w:line="240" w:lineRule="auto"/>
              <w:jc w:val="center"/>
              <w:rPr>
                <w:rFonts w:ascii="Times New Roman" w:eastAsia="Times New Roman" w:hAnsi="Times New Roman" w:cs="Times New Roman"/>
                <w:sz w:val="16"/>
                <w:szCs w:val="16"/>
              </w:rPr>
            </w:pPr>
          </w:p>
          <w:p w14:paraId="6FD0A854" w14:textId="77777777" w:rsidR="00AA15F1" w:rsidRDefault="00AA15F1">
            <w:pPr>
              <w:spacing w:after="0" w:line="240" w:lineRule="auto"/>
              <w:jc w:val="center"/>
              <w:rPr>
                <w:rFonts w:ascii="Times New Roman" w:eastAsia="Times New Roman" w:hAnsi="Times New Roman" w:cs="Times New Roman"/>
                <w:sz w:val="16"/>
                <w:szCs w:val="16"/>
              </w:rPr>
            </w:pPr>
          </w:p>
          <w:p w14:paraId="32D6853E" w14:textId="77777777" w:rsidR="00AA15F1" w:rsidRDefault="00AA15F1">
            <w:pPr>
              <w:spacing w:after="0" w:line="240" w:lineRule="auto"/>
              <w:jc w:val="center"/>
              <w:rPr>
                <w:rFonts w:ascii="Times New Roman" w:eastAsia="Times New Roman" w:hAnsi="Times New Roman" w:cs="Times New Roman"/>
                <w:sz w:val="16"/>
                <w:szCs w:val="16"/>
              </w:rPr>
            </w:pPr>
          </w:p>
          <w:p w14:paraId="6AC2768F" w14:textId="77777777" w:rsidR="00AA15F1" w:rsidRDefault="00AA15F1">
            <w:pPr>
              <w:spacing w:after="0" w:line="240" w:lineRule="auto"/>
              <w:jc w:val="center"/>
              <w:rPr>
                <w:rFonts w:ascii="Times New Roman" w:eastAsia="Times New Roman" w:hAnsi="Times New Roman" w:cs="Times New Roman"/>
                <w:sz w:val="16"/>
                <w:szCs w:val="16"/>
              </w:rPr>
            </w:pPr>
          </w:p>
          <w:p w14:paraId="414B4063" w14:textId="77777777" w:rsidR="00AA15F1" w:rsidRDefault="00AA15F1">
            <w:pPr>
              <w:spacing w:after="0" w:line="240" w:lineRule="auto"/>
              <w:jc w:val="center"/>
              <w:rPr>
                <w:rFonts w:ascii="Times New Roman" w:eastAsia="Times New Roman" w:hAnsi="Times New Roman" w:cs="Times New Roman"/>
                <w:sz w:val="16"/>
                <w:szCs w:val="16"/>
              </w:rPr>
            </w:pPr>
          </w:p>
          <w:p w14:paraId="7EF1FA24" w14:textId="77777777" w:rsidR="00AA15F1" w:rsidRDefault="00AA15F1">
            <w:pPr>
              <w:spacing w:after="0" w:line="240" w:lineRule="auto"/>
              <w:jc w:val="center"/>
              <w:rPr>
                <w:rFonts w:ascii="Times New Roman" w:eastAsia="Times New Roman" w:hAnsi="Times New Roman" w:cs="Times New Roman"/>
                <w:sz w:val="16"/>
                <w:szCs w:val="16"/>
              </w:rPr>
            </w:pPr>
          </w:p>
          <w:p w14:paraId="241631AA" w14:textId="77777777" w:rsidR="00AA15F1" w:rsidRDefault="00AA15F1">
            <w:pPr>
              <w:spacing w:after="0" w:line="240" w:lineRule="auto"/>
              <w:jc w:val="center"/>
              <w:rPr>
                <w:rFonts w:ascii="Times New Roman" w:eastAsia="Times New Roman" w:hAnsi="Times New Roman" w:cs="Times New Roman"/>
                <w:sz w:val="16"/>
                <w:szCs w:val="16"/>
              </w:rPr>
            </w:pPr>
          </w:p>
          <w:p w14:paraId="027C0088" w14:textId="77777777" w:rsidR="00AA15F1" w:rsidRDefault="00AA15F1">
            <w:pPr>
              <w:spacing w:after="0" w:line="240" w:lineRule="auto"/>
              <w:jc w:val="center"/>
              <w:rPr>
                <w:rFonts w:ascii="Times New Roman" w:eastAsia="Times New Roman" w:hAnsi="Times New Roman" w:cs="Times New Roman"/>
                <w:sz w:val="16"/>
                <w:szCs w:val="16"/>
              </w:rPr>
            </w:pPr>
          </w:p>
          <w:p w14:paraId="6A2D169A" w14:textId="77777777" w:rsidR="00AA15F1" w:rsidRDefault="00AA15F1">
            <w:pPr>
              <w:spacing w:after="0" w:line="240" w:lineRule="auto"/>
              <w:jc w:val="center"/>
              <w:rPr>
                <w:rFonts w:ascii="Times New Roman" w:eastAsia="Times New Roman" w:hAnsi="Times New Roman" w:cs="Times New Roman"/>
                <w:sz w:val="16"/>
                <w:szCs w:val="16"/>
              </w:rPr>
            </w:pPr>
          </w:p>
          <w:p w14:paraId="5EC910CD" w14:textId="77777777" w:rsidR="00AA15F1" w:rsidRDefault="00AA15F1">
            <w:pPr>
              <w:spacing w:after="0" w:line="240" w:lineRule="auto"/>
              <w:jc w:val="center"/>
              <w:rPr>
                <w:rFonts w:ascii="Times New Roman" w:eastAsia="Times New Roman" w:hAnsi="Times New Roman" w:cs="Times New Roman"/>
                <w:sz w:val="16"/>
                <w:szCs w:val="16"/>
              </w:rPr>
            </w:pPr>
          </w:p>
          <w:p w14:paraId="629666CE" w14:textId="77777777" w:rsidR="00AA15F1" w:rsidRDefault="00AA15F1">
            <w:pPr>
              <w:spacing w:after="0" w:line="240" w:lineRule="auto"/>
              <w:jc w:val="center"/>
              <w:rPr>
                <w:rFonts w:ascii="Times New Roman" w:eastAsia="Times New Roman" w:hAnsi="Times New Roman" w:cs="Times New Roman"/>
                <w:sz w:val="16"/>
                <w:szCs w:val="16"/>
              </w:rPr>
            </w:pPr>
          </w:p>
          <w:p w14:paraId="3EF2E0FA" w14:textId="77777777" w:rsidR="00AA15F1" w:rsidRDefault="00AA15F1">
            <w:pPr>
              <w:spacing w:after="0" w:line="240" w:lineRule="auto"/>
              <w:jc w:val="center"/>
              <w:rPr>
                <w:rFonts w:ascii="Times New Roman" w:eastAsia="Times New Roman" w:hAnsi="Times New Roman" w:cs="Times New Roman"/>
                <w:sz w:val="16"/>
                <w:szCs w:val="16"/>
              </w:rPr>
            </w:pPr>
          </w:p>
          <w:p w14:paraId="06AD9F21" w14:textId="77777777" w:rsidR="00AA15F1" w:rsidRDefault="00AA15F1">
            <w:pPr>
              <w:spacing w:after="0" w:line="240" w:lineRule="auto"/>
              <w:jc w:val="center"/>
              <w:rPr>
                <w:rFonts w:ascii="Times New Roman" w:eastAsia="Times New Roman" w:hAnsi="Times New Roman" w:cs="Times New Roman"/>
                <w:sz w:val="16"/>
                <w:szCs w:val="16"/>
              </w:rPr>
            </w:pPr>
          </w:p>
          <w:p w14:paraId="4DBE7354" w14:textId="77777777" w:rsidR="00AA15F1" w:rsidRDefault="00AA15F1">
            <w:pPr>
              <w:spacing w:after="0" w:line="240" w:lineRule="auto"/>
              <w:jc w:val="center"/>
              <w:rPr>
                <w:rFonts w:ascii="Times New Roman" w:eastAsia="Times New Roman" w:hAnsi="Times New Roman" w:cs="Times New Roman"/>
                <w:sz w:val="16"/>
                <w:szCs w:val="16"/>
              </w:rPr>
            </w:pPr>
          </w:p>
          <w:p w14:paraId="1E5B3C27" w14:textId="77777777" w:rsidR="00AA15F1" w:rsidRDefault="00AA15F1">
            <w:pPr>
              <w:spacing w:after="0" w:line="240" w:lineRule="auto"/>
              <w:jc w:val="center"/>
              <w:rPr>
                <w:rFonts w:ascii="Times New Roman" w:eastAsia="Times New Roman" w:hAnsi="Times New Roman" w:cs="Times New Roman"/>
                <w:sz w:val="16"/>
                <w:szCs w:val="16"/>
              </w:rPr>
            </w:pPr>
          </w:p>
          <w:p w14:paraId="2D1F6774" w14:textId="77777777" w:rsidR="00AA15F1" w:rsidRDefault="00AA15F1">
            <w:pPr>
              <w:spacing w:after="0" w:line="240" w:lineRule="auto"/>
              <w:jc w:val="center"/>
              <w:rPr>
                <w:rFonts w:ascii="Times New Roman" w:eastAsia="Times New Roman" w:hAnsi="Times New Roman" w:cs="Times New Roman"/>
                <w:sz w:val="16"/>
                <w:szCs w:val="16"/>
              </w:rPr>
            </w:pPr>
          </w:p>
          <w:p w14:paraId="28D0AB54" w14:textId="77777777" w:rsidR="00AA15F1" w:rsidRDefault="00AA15F1">
            <w:pPr>
              <w:spacing w:after="0" w:line="240" w:lineRule="auto"/>
              <w:jc w:val="center"/>
              <w:rPr>
                <w:rFonts w:ascii="Times New Roman" w:eastAsia="Times New Roman" w:hAnsi="Times New Roman" w:cs="Times New Roman"/>
                <w:sz w:val="16"/>
                <w:szCs w:val="16"/>
              </w:rPr>
            </w:pPr>
          </w:p>
          <w:p w14:paraId="6849755A" w14:textId="77777777" w:rsidR="00AA15F1" w:rsidRDefault="00AA15F1">
            <w:pPr>
              <w:spacing w:after="0" w:line="240" w:lineRule="auto"/>
              <w:jc w:val="center"/>
              <w:rPr>
                <w:rFonts w:ascii="Times New Roman" w:eastAsia="Times New Roman" w:hAnsi="Times New Roman" w:cs="Times New Roman"/>
                <w:sz w:val="16"/>
                <w:szCs w:val="16"/>
              </w:rPr>
            </w:pPr>
          </w:p>
          <w:p w14:paraId="6527F49B" w14:textId="77777777" w:rsidR="00AA15F1" w:rsidRDefault="00AA15F1">
            <w:pPr>
              <w:spacing w:after="0" w:line="240" w:lineRule="auto"/>
              <w:jc w:val="center"/>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48DFC243" w14:textId="77777777" w:rsidR="00AA15F1" w:rsidRDefault="00AA15F1">
            <w:pPr>
              <w:pBdr>
                <w:top w:val="nil"/>
                <w:left w:val="nil"/>
                <w:bottom w:val="nil"/>
                <w:right w:val="nil"/>
                <w:between w:val="nil"/>
              </w:pBdr>
              <w:tabs>
                <w:tab w:val="left" w:pos="10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a1) Rezultate ale copiilor evidenţiate în cadrul concursurilor şcolare/interşcolare (care nu presupun taxe de participare), organizate inclusiv în mediul virtual în perioada suspendării cursurilor (dovedite de print screen-uri, evidențe centralizate, documente elaborate la data desfășurării, diplome/adeverințe).</w:t>
            </w:r>
          </w:p>
        </w:tc>
        <w:tc>
          <w:tcPr>
            <w:tcW w:w="1211" w:type="dxa"/>
          </w:tcPr>
          <w:p w14:paraId="4B2C6A0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1EC07F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6F9CFB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804E475" w14:textId="77777777" w:rsidTr="00AA15F1">
        <w:trPr>
          <w:cantSplit/>
        </w:trPr>
        <w:tc>
          <w:tcPr>
            <w:tcW w:w="1145" w:type="dxa"/>
            <w:vMerge/>
            <w:tcBorders>
              <w:bottom w:val="single" w:sz="4" w:space="0" w:color="000000"/>
            </w:tcBorders>
          </w:tcPr>
          <w:p w14:paraId="1D76B78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6E6CB11A" w14:textId="77777777" w:rsidR="00AA15F1" w:rsidRDefault="00AA15F1">
            <w:pPr>
              <w:pBdr>
                <w:top w:val="nil"/>
                <w:left w:val="nil"/>
                <w:bottom w:val="nil"/>
                <w:right w:val="nil"/>
                <w:between w:val="nil"/>
              </w:pBdr>
              <w:tabs>
                <w:tab w:val="left" w:pos="393"/>
                <w:tab w:val="left" w:pos="394"/>
              </w:tabs>
              <w:spacing w:after="0" w:line="240" w:lineRule="auto"/>
              <w:ind w:right="108"/>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a2)  Nivelul integrării copiilor în ciclul primar şi rezultate deosebite obţinute în pregătirea copiilor, consemnate în situații statistice de la nivelul instituției de învățământ sau înregistrate în fișa de apreciere a progresului copilului (date consemnate în rapoarte CEAC, raportul privind starea și calitatea educației din unitatea de învățământ, situații comparative dintre evaluarea inițială și sumativă etc)</w:t>
            </w:r>
          </w:p>
        </w:tc>
        <w:tc>
          <w:tcPr>
            <w:tcW w:w="1211" w:type="dxa"/>
          </w:tcPr>
          <w:p w14:paraId="5AD32F9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2D5016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0A4A96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63C0083" w14:textId="77777777" w:rsidTr="00AA15F1">
        <w:trPr>
          <w:cantSplit/>
        </w:trPr>
        <w:tc>
          <w:tcPr>
            <w:tcW w:w="1145" w:type="dxa"/>
            <w:vMerge/>
            <w:tcBorders>
              <w:bottom w:val="single" w:sz="4" w:space="0" w:color="000000"/>
            </w:tcBorders>
          </w:tcPr>
          <w:p w14:paraId="6EBD545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70586BFC" w14:textId="77777777" w:rsidR="00AA15F1" w:rsidRDefault="00AA15F1">
            <w:pPr>
              <w:pBdr>
                <w:top w:val="nil"/>
                <w:left w:val="nil"/>
                <w:bottom w:val="nil"/>
                <w:right w:val="nil"/>
                <w:between w:val="nil"/>
              </w:pBdr>
              <w:tabs>
                <w:tab w:val="left" w:pos="393"/>
                <w:tab w:val="left" w:pos="394"/>
              </w:tabs>
              <w:spacing w:after="0" w:line="240" w:lineRule="auto"/>
              <w:ind w:right="98"/>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a3) Rezultate deosebite obţinute în pregătirea preşcolarilor prin proiecte educaţionale la nivelul unității de învățământ și în parteneriat, care vizează un debut şcolar de calitate (proiecte de tipul „De la grădiniţă la şcoală e doar un pas”, „Drumul de la grădiniţă la şcoală”, „Împreună cu copiii pentru un debut şcolar de calitate”, altele)</w:t>
            </w:r>
          </w:p>
        </w:tc>
        <w:tc>
          <w:tcPr>
            <w:tcW w:w="1211" w:type="dxa"/>
          </w:tcPr>
          <w:p w14:paraId="0B33842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262A643"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D91321B"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F45D042" w14:textId="77777777" w:rsidTr="00AA15F1">
        <w:trPr>
          <w:cantSplit/>
        </w:trPr>
        <w:tc>
          <w:tcPr>
            <w:tcW w:w="1145" w:type="dxa"/>
            <w:vMerge/>
            <w:tcBorders>
              <w:bottom w:val="single" w:sz="4" w:space="0" w:color="000000"/>
            </w:tcBorders>
          </w:tcPr>
          <w:p w14:paraId="36EC7F1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14:paraId="29D4D64C" w14:textId="77777777"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a4) Pregătirea preșcolarilor prin CDŞ (dovezi ale derulării de către cadrul didactic de la grupă a CDŞ-urilor vocaționale artă plastică, artă vocală, artă dramatică, șah, dans, codul bunelor maniere, educaţie financiară, matematica altfel, altele avizate IȘJ) </w:t>
            </w:r>
          </w:p>
        </w:tc>
        <w:tc>
          <w:tcPr>
            <w:tcW w:w="1211" w:type="dxa"/>
          </w:tcPr>
          <w:p w14:paraId="652DF0E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E7EEEA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6978E9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1FFC4CC" w14:textId="77777777" w:rsidTr="00AA15F1">
        <w:trPr>
          <w:cantSplit/>
        </w:trPr>
        <w:tc>
          <w:tcPr>
            <w:tcW w:w="1145" w:type="dxa"/>
            <w:vMerge/>
            <w:tcBorders>
              <w:bottom w:val="single" w:sz="4" w:space="0" w:color="000000"/>
            </w:tcBorders>
          </w:tcPr>
          <w:p w14:paraId="04533D8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4" w:space="0" w:color="000000"/>
            </w:tcBorders>
          </w:tcPr>
          <w:p w14:paraId="086D58AA" w14:textId="77777777"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a5) Rezultate obținute în derularea proiectelor locale/județene/naționale care vizează extinderea achizițiilor lingvistice ale preșcolarilor, inclusiv remedierea limbajului și comunicării, cu impact în integrarea școlară (activități în cadrul proiectului „Să citim pentru mileniul III”, alte proiecte)</w:t>
            </w:r>
          </w:p>
        </w:tc>
        <w:tc>
          <w:tcPr>
            <w:tcW w:w="1211" w:type="dxa"/>
          </w:tcPr>
          <w:p w14:paraId="65EF30B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42C0CA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8EF5E4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63CA7EA" w14:textId="77777777" w:rsidTr="00AA15F1">
        <w:trPr>
          <w:cantSplit/>
        </w:trPr>
        <w:tc>
          <w:tcPr>
            <w:tcW w:w="1145" w:type="dxa"/>
            <w:vMerge/>
            <w:tcBorders>
              <w:bottom w:val="single" w:sz="4" w:space="0" w:color="000000"/>
            </w:tcBorders>
          </w:tcPr>
          <w:p w14:paraId="6C2D902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tcBorders>
          </w:tcPr>
          <w:p w14:paraId="2AFF7A3D"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14:paraId="260142D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96CF87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483901F"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D25D101" w14:textId="77777777" w:rsidTr="00AA15F1">
        <w:trPr>
          <w:cantSplit/>
        </w:trPr>
        <w:tc>
          <w:tcPr>
            <w:tcW w:w="1145" w:type="dxa"/>
            <w:vMerge/>
            <w:tcBorders>
              <w:bottom w:val="single" w:sz="4" w:space="0" w:color="000000"/>
            </w:tcBorders>
          </w:tcPr>
          <w:p w14:paraId="20028DC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6" w:space="0" w:color="000000"/>
              <w:left w:val="single" w:sz="4" w:space="0" w:color="000000"/>
            </w:tcBorders>
          </w:tcPr>
          <w:p w14:paraId="1D050579" w14:textId="77777777" w:rsidR="00AA15F1" w:rsidRDefault="00AA15F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b1) Îmbunătățirea semnificativă a prezenței la școală sau a rezultatelor obținute de elevii aflați în evidența unității de învățământ ca fiind în risc de abandon școlar sau având un număr mare de absențe, pe baza datelor statistice de la nivelul unităţii de învăţământ (rezultate ale implementării proiectelor „Educați așa”, „Educăm împreună”, dovezi privind menținerea unei frecvențe foarte bune pe toată perioada anului școlar, alte proiecte)</w:t>
            </w:r>
          </w:p>
        </w:tc>
        <w:tc>
          <w:tcPr>
            <w:tcW w:w="1211" w:type="dxa"/>
          </w:tcPr>
          <w:p w14:paraId="64AFBD0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4F4DAF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080180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7256FE8" w14:textId="77777777" w:rsidTr="00AA15F1">
        <w:trPr>
          <w:cantSplit/>
        </w:trPr>
        <w:tc>
          <w:tcPr>
            <w:tcW w:w="1145" w:type="dxa"/>
            <w:vMerge/>
            <w:tcBorders>
              <w:bottom w:val="single" w:sz="4" w:space="0" w:color="000000"/>
            </w:tcBorders>
          </w:tcPr>
          <w:p w14:paraId="3ECFE9C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left w:val="single" w:sz="4" w:space="0" w:color="000000"/>
            </w:tcBorders>
          </w:tcPr>
          <w:p w14:paraId="494786FA" w14:textId="77777777" w:rsidR="00AA15F1" w:rsidRDefault="00AA15F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b2) Îmbunătățirea semnificativă a rezultatelor obținute cu clasa/ individual la disciplinele/modulele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1211" w:type="dxa"/>
          </w:tcPr>
          <w:p w14:paraId="5811F3F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3C85D8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8BA1E3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FBE101F" w14:textId="77777777" w:rsidTr="00AA15F1">
        <w:trPr>
          <w:cantSplit/>
        </w:trPr>
        <w:tc>
          <w:tcPr>
            <w:tcW w:w="1145" w:type="dxa"/>
            <w:vMerge/>
            <w:tcBorders>
              <w:bottom w:val="single" w:sz="4" w:space="0" w:color="000000"/>
            </w:tcBorders>
          </w:tcPr>
          <w:p w14:paraId="1242E7F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BCA53B6"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14:paraId="0BFA4A8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C0AF07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AB7FEF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BF1C920" w14:textId="77777777" w:rsidTr="00AA15F1">
        <w:trPr>
          <w:cantSplit/>
        </w:trPr>
        <w:tc>
          <w:tcPr>
            <w:tcW w:w="1145" w:type="dxa"/>
            <w:vMerge w:val="restart"/>
            <w:tcBorders>
              <w:top w:val="single" w:sz="4" w:space="0" w:color="000000"/>
            </w:tcBorders>
          </w:tcPr>
          <w:p w14:paraId="297D316E" w14:textId="77777777" w:rsidR="00AA15F1" w:rsidRDefault="00AA15F1">
            <w:pPr>
              <w:spacing w:after="0" w:line="240" w:lineRule="auto"/>
              <w:jc w:val="center"/>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42DE1D5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c1) Aplicarea unor metode, procedee și tehnici de predare inovatoare (se va preciza care sunt metodele, procedeele  și tehnicile de predare inovatoare utilizate)</w:t>
            </w:r>
          </w:p>
        </w:tc>
        <w:tc>
          <w:tcPr>
            <w:tcW w:w="1211" w:type="dxa"/>
          </w:tcPr>
          <w:p w14:paraId="5E180D9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BCE06D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9E832C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BDBC679" w14:textId="77777777" w:rsidTr="00AA15F1">
        <w:trPr>
          <w:cantSplit/>
        </w:trPr>
        <w:tc>
          <w:tcPr>
            <w:tcW w:w="1145" w:type="dxa"/>
            <w:vMerge/>
            <w:tcBorders>
              <w:top w:val="single" w:sz="4" w:space="0" w:color="000000"/>
            </w:tcBorders>
          </w:tcPr>
          <w:p w14:paraId="75BDA49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076132FE"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c2)  Elaborare de auxiliare didactice / instrumente de lucru</w:t>
            </w:r>
          </w:p>
        </w:tc>
        <w:tc>
          <w:tcPr>
            <w:tcW w:w="1211" w:type="dxa"/>
          </w:tcPr>
          <w:p w14:paraId="36EDFBD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2E3181B"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D20BC12"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065FEB1" w14:textId="77777777" w:rsidTr="00AA15F1">
        <w:trPr>
          <w:cantSplit/>
        </w:trPr>
        <w:tc>
          <w:tcPr>
            <w:tcW w:w="1145" w:type="dxa"/>
            <w:vMerge/>
            <w:tcBorders>
              <w:top w:val="single" w:sz="4" w:space="0" w:color="000000"/>
            </w:tcBorders>
          </w:tcPr>
          <w:p w14:paraId="2959D1D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14:paraId="75D3322A" w14:textId="77777777"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c3) Utilizarea unor metode/tehnici/strategii de lucru cu preșcolarii inovatoare, preluate din cercetarea educațională de profil și de la cursurile de formare parcurse (se va demonstra parcurgera cursurilor sau a activităților în care au fost promovate): inteligenţele multiple, gândirea critică, inteligenţa emoţională, aplicaţiile „noilor educaţii”, învăţarea asistată de calculator/mijlocită de mediul virtual, învăţarea experienţială, educaţia outdoor, 100 de limbaje, activități la masa luminoasă (proiectele județene, sesiuni de comunicări, simpozionul județean cu tema specifică, schimburi de experiență).  Activități în cadrul unor proiecte în parteneriat cu instituții de învățământ superior sau organizații neguvernamentale care vizează strategii inovative cu impact pozitiv asupra preșcolarilor (activități în parteneriat cu USV, UBB, Salvați copiii, proiecte ERASMUS, Uniunea Polonezilor, Uniunea Ucrainenilor, alte instituţii, asociații și organizații).</w:t>
            </w:r>
          </w:p>
        </w:tc>
        <w:tc>
          <w:tcPr>
            <w:tcW w:w="1211" w:type="dxa"/>
          </w:tcPr>
          <w:p w14:paraId="42385D0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755EBC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642EC0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5C2924F" w14:textId="77777777" w:rsidTr="00AA15F1">
        <w:trPr>
          <w:cantSplit/>
        </w:trPr>
        <w:tc>
          <w:tcPr>
            <w:tcW w:w="1145" w:type="dxa"/>
            <w:vMerge/>
            <w:tcBorders>
              <w:top w:val="single" w:sz="4" w:space="0" w:color="000000"/>
            </w:tcBorders>
          </w:tcPr>
          <w:p w14:paraId="73E8BBF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427EFF1E"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14:paraId="1D0DF16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AF2A52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9B7A85C"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ACD3E5C" w14:textId="77777777" w:rsidTr="00AA15F1">
        <w:trPr>
          <w:cantSplit/>
        </w:trPr>
        <w:tc>
          <w:tcPr>
            <w:tcW w:w="1145" w:type="dxa"/>
            <w:vMerge/>
            <w:tcBorders>
              <w:top w:val="single" w:sz="4" w:space="0" w:color="000000"/>
            </w:tcBorders>
          </w:tcPr>
          <w:p w14:paraId="7473C61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882BDE4" w14:textId="77777777" w:rsidR="00AA15F1" w:rsidRDefault="00AA15F1">
            <w:pPr>
              <w:widowControl w:val="0"/>
              <w:pBdr>
                <w:top w:val="nil"/>
                <w:left w:val="nil"/>
                <w:bottom w:val="nil"/>
                <w:right w:val="nil"/>
                <w:between w:val="nil"/>
              </w:pBdr>
              <w:tabs>
                <w:tab w:val="left" w:pos="228"/>
              </w:tabs>
              <w:spacing w:after="0" w:line="240" w:lineRule="auto"/>
              <w:ind w:right="413"/>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d1) Rezultate obținute la etapa internațională a concursurilor școlare</w:t>
            </w:r>
          </w:p>
        </w:tc>
        <w:tc>
          <w:tcPr>
            <w:tcW w:w="1211" w:type="dxa"/>
          </w:tcPr>
          <w:p w14:paraId="6ABB986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9D1EF8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5DEAE3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33A72A3" w14:textId="77777777" w:rsidTr="00AA15F1">
        <w:trPr>
          <w:cantSplit/>
        </w:trPr>
        <w:tc>
          <w:tcPr>
            <w:tcW w:w="1145" w:type="dxa"/>
            <w:vMerge/>
            <w:tcBorders>
              <w:top w:val="single" w:sz="4" w:space="0" w:color="000000"/>
            </w:tcBorders>
          </w:tcPr>
          <w:p w14:paraId="7EDDF78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46D16E3" w14:textId="77777777" w:rsidR="00AA15F1" w:rsidRDefault="00AA15F1">
            <w:pPr>
              <w:widowControl w:val="0"/>
              <w:pBdr>
                <w:top w:val="nil"/>
                <w:left w:val="nil"/>
                <w:bottom w:val="nil"/>
                <w:right w:val="nil"/>
                <w:between w:val="nil"/>
              </w:pBdr>
              <w:tabs>
                <w:tab w:val="left" w:pos="228"/>
                <w:tab w:val="left" w:pos="1265"/>
                <w:tab w:val="left" w:pos="2107"/>
                <w:tab w:val="left" w:pos="2462"/>
              </w:tabs>
              <w:spacing w:after="0" w:line="240" w:lineRule="auto"/>
              <w:ind w:right="51"/>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d2) Rezultate</w:t>
            </w:r>
            <w:r>
              <w:rPr>
                <w:rFonts w:ascii="Times New Roman" w:eastAsia="Times New Roman" w:hAnsi="Times New Roman" w:cs="Times New Roman"/>
                <w:sz w:val="16"/>
                <w:szCs w:val="16"/>
              </w:rPr>
              <w:tab/>
              <w:t>obţinute</w:t>
            </w:r>
            <w:r>
              <w:rPr>
                <w:rFonts w:ascii="Times New Roman" w:eastAsia="Times New Roman" w:hAnsi="Times New Roman" w:cs="Times New Roman"/>
                <w:sz w:val="16"/>
                <w:szCs w:val="16"/>
              </w:rPr>
              <w:tab/>
              <w:t>la</w:t>
            </w:r>
            <w:r>
              <w:rPr>
                <w:rFonts w:ascii="Times New Roman" w:eastAsia="Times New Roman" w:hAnsi="Times New Roman" w:cs="Times New Roman"/>
                <w:sz w:val="16"/>
                <w:szCs w:val="16"/>
              </w:rPr>
              <w:tab/>
              <w:t>faza naţională</w:t>
            </w:r>
            <w:r>
              <w:rPr>
                <w:rFonts w:ascii="Times New Roman" w:eastAsia="Times New Roman" w:hAnsi="Times New Roman" w:cs="Times New Roman"/>
                <w:sz w:val="16"/>
                <w:szCs w:val="16"/>
              </w:rPr>
              <w:tab/>
              <w:t xml:space="preserve">a  concursurilor şcolare, </w:t>
            </w:r>
            <w:r>
              <w:rPr>
                <w:rFonts w:ascii="Times New Roman" w:eastAsia="Times New Roman" w:hAnsi="Times New Roman" w:cs="Times New Roman"/>
                <w:i/>
                <w:sz w:val="16"/>
                <w:szCs w:val="16"/>
              </w:rPr>
              <w:t>Penelul fermecat</w:t>
            </w:r>
            <w:r>
              <w:rPr>
                <w:rFonts w:ascii="Times New Roman" w:eastAsia="Times New Roman" w:hAnsi="Times New Roman" w:cs="Times New Roman"/>
                <w:sz w:val="16"/>
                <w:szCs w:val="16"/>
              </w:rPr>
              <w:t>, Alte concursuri de creație avizate de ISJ, MEC</w:t>
            </w:r>
          </w:p>
        </w:tc>
        <w:tc>
          <w:tcPr>
            <w:tcW w:w="1211" w:type="dxa"/>
          </w:tcPr>
          <w:p w14:paraId="0813C23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90F1B03"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38C2A2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350D542" w14:textId="77777777" w:rsidTr="00AA15F1">
        <w:trPr>
          <w:cantSplit/>
        </w:trPr>
        <w:tc>
          <w:tcPr>
            <w:tcW w:w="1145" w:type="dxa"/>
            <w:vMerge/>
            <w:tcBorders>
              <w:top w:val="single" w:sz="4" w:space="0" w:color="000000"/>
            </w:tcBorders>
          </w:tcPr>
          <w:p w14:paraId="344CA7D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7BCFA7A9"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d3) Rezultate la faza zonală / judeţeană / interjudeţeană / regională a concursurilor şcolare, </w:t>
            </w:r>
            <w:r>
              <w:rPr>
                <w:rFonts w:ascii="Times New Roman" w:eastAsia="Times New Roman" w:hAnsi="Times New Roman" w:cs="Times New Roman"/>
                <w:i/>
                <w:sz w:val="16"/>
                <w:szCs w:val="16"/>
              </w:rPr>
              <w:t>Penelul fermecat</w:t>
            </w:r>
            <w:r>
              <w:rPr>
                <w:rFonts w:ascii="Times New Roman" w:eastAsia="Times New Roman" w:hAnsi="Times New Roman" w:cs="Times New Roman"/>
                <w:sz w:val="16"/>
                <w:szCs w:val="16"/>
              </w:rPr>
              <w:t>, și alte concursuri de creație avizate de ISJ, MEC.</w:t>
            </w:r>
          </w:p>
        </w:tc>
        <w:tc>
          <w:tcPr>
            <w:tcW w:w="1211" w:type="dxa"/>
          </w:tcPr>
          <w:p w14:paraId="6860065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6DF1815"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7ABC27B"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F0AD0D9" w14:textId="77777777" w:rsidTr="00AA15F1">
        <w:trPr>
          <w:cantSplit/>
        </w:trPr>
        <w:tc>
          <w:tcPr>
            <w:tcW w:w="1145" w:type="dxa"/>
            <w:vMerge/>
            <w:tcBorders>
              <w:top w:val="single" w:sz="4" w:space="0" w:color="000000"/>
            </w:tcBorders>
          </w:tcPr>
          <w:p w14:paraId="1F120019"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09A7EA0" w14:textId="77777777" w:rsidR="00AA15F1" w:rsidRDefault="00AA15F1">
            <w:pPr>
              <w:widowControl w:val="0"/>
              <w:pBdr>
                <w:top w:val="nil"/>
                <w:left w:val="nil"/>
                <w:bottom w:val="nil"/>
                <w:right w:val="nil"/>
                <w:between w:val="nil"/>
              </w:pBdr>
              <w:tabs>
                <w:tab w:val="left" w:pos="393"/>
                <w:tab w:val="left" w:pos="394"/>
              </w:tabs>
              <w:spacing w:after="0" w:line="240" w:lineRule="auto"/>
              <w:ind w:right="546"/>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d4) Rezultate obţinute cu preşcolarii la concursuri şi festivaluri cultural-artistice, faza naţională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Actori mari... </w:t>
            </w:r>
            <w:r>
              <w:rPr>
                <w:rFonts w:ascii="Times New Roman" w:eastAsia="Times New Roman" w:hAnsi="Times New Roman" w:cs="Times New Roman"/>
                <w:sz w:val="16"/>
                <w:szCs w:val="16"/>
              </w:rPr>
              <w:t>altele - Laureat/Trofeu; Premiul I/II/III/menţiune sau premiu.</w:t>
            </w:r>
          </w:p>
        </w:tc>
        <w:tc>
          <w:tcPr>
            <w:tcW w:w="1211" w:type="dxa"/>
          </w:tcPr>
          <w:p w14:paraId="11F874C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3A5AA8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58CA10B"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28DD5D9" w14:textId="77777777" w:rsidTr="00AA15F1">
        <w:trPr>
          <w:cantSplit/>
        </w:trPr>
        <w:tc>
          <w:tcPr>
            <w:tcW w:w="1145" w:type="dxa"/>
            <w:vMerge/>
            <w:tcBorders>
              <w:top w:val="single" w:sz="4" w:space="0" w:color="000000"/>
            </w:tcBorders>
          </w:tcPr>
          <w:p w14:paraId="5CFB1B54"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8544128" w14:textId="77777777" w:rsidR="00AA15F1" w:rsidRDefault="00AA15F1">
            <w:pPr>
              <w:widowControl w:val="0"/>
              <w:pBdr>
                <w:top w:val="nil"/>
                <w:left w:val="nil"/>
                <w:bottom w:val="nil"/>
                <w:right w:val="nil"/>
                <w:between w:val="nil"/>
              </w:pBdr>
              <w:tabs>
                <w:tab w:val="left" w:pos="393"/>
                <w:tab w:val="left" w:pos="394"/>
              </w:tabs>
              <w:spacing w:after="0" w:line="240" w:lineRule="auto"/>
              <w:ind w:right="23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d5) Rezultate obţinute cu preşcolarii la concursuri şi festivaluri cultural-artistice interjudeţene/regionale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 Actori mari... </w:t>
            </w:r>
            <w:r>
              <w:rPr>
                <w:rFonts w:ascii="Times New Roman" w:eastAsia="Times New Roman" w:hAnsi="Times New Roman" w:cs="Times New Roman"/>
                <w:sz w:val="16"/>
                <w:szCs w:val="16"/>
              </w:rPr>
              <w:t>altele - Premiul: I/II/III/menţiune sau premiu special.</w:t>
            </w:r>
          </w:p>
        </w:tc>
        <w:tc>
          <w:tcPr>
            <w:tcW w:w="1211" w:type="dxa"/>
          </w:tcPr>
          <w:p w14:paraId="435454A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53F67B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C7A153F"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72FE02E" w14:textId="77777777" w:rsidTr="00AA15F1">
        <w:trPr>
          <w:cantSplit/>
        </w:trPr>
        <w:tc>
          <w:tcPr>
            <w:tcW w:w="1145" w:type="dxa"/>
            <w:vMerge/>
            <w:tcBorders>
              <w:top w:val="single" w:sz="4" w:space="0" w:color="000000"/>
            </w:tcBorders>
          </w:tcPr>
          <w:p w14:paraId="0651B60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07C02BD8" w14:textId="77777777" w:rsidR="00AA15F1" w:rsidRDefault="00AA15F1">
            <w:pPr>
              <w:widowControl w:val="0"/>
              <w:pBdr>
                <w:top w:val="nil"/>
                <w:left w:val="nil"/>
                <w:bottom w:val="nil"/>
                <w:right w:val="nil"/>
                <w:between w:val="nil"/>
              </w:pBdr>
              <w:tabs>
                <w:tab w:val="left" w:pos="393"/>
                <w:tab w:val="left" w:pos="394"/>
              </w:tabs>
              <w:spacing w:after="0" w:line="240" w:lineRule="auto"/>
              <w:ind w:right="326"/>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d6) Rezultate obţinute cu preşcolarii la concursuri şi festivaluri cultural-artistice şi sportive, faza judeţeană/zonală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 Actori mari... </w:t>
            </w:r>
            <w:r>
              <w:rPr>
                <w:rFonts w:ascii="Times New Roman" w:eastAsia="Times New Roman" w:hAnsi="Times New Roman" w:cs="Times New Roman"/>
                <w:sz w:val="16"/>
                <w:szCs w:val="16"/>
              </w:rPr>
              <w:t>altele - Premiul: I/II/III/menţiune sau premiu special.</w:t>
            </w:r>
          </w:p>
        </w:tc>
        <w:tc>
          <w:tcPr>
            <w:tcW w:w="1211" w:type="dxa"/>
          </w:tcPr>
          <w:p w14:paraId="725EAB0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4D3EFC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1A3779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B8BFE35" w14:textId="77777777" w:rsidTr="00AA15F1">
        <w:trPr>
          <w:cantSplit/>
        </w:trPr>
        <w:tc>
          <w:tcPr>
            <w:tcW w:w="1145" w:type="dxa"/>
            <w:vMerge/>
            <w:tcBorders>
              <w:top w:val="single" w:sz="4" w:space="0" w:color="000000"/>
            </w:tcBorders>
          </w:tcPr>
          <w:p w14:paraId="42B8160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B3127A4" w14:textId="77777777" w:rsidR="00AA15F1" w:rsidRDefault="00AA15F1">
            <w:pPr>
              <w:widowControl w:val="0"/>
              <w:pBdr>
                <w:top w:val="nil"/>
                <w:left w:val="nil"/>
                <w:bottom w:val="nil"/>
                <w:right w:val="nil"/>
                <w:between w:val="nil"/>
              </w:pBdr>
              <w:tabs>
                <w:tab w:val="left" w:pos="393"/>
                <w:tab w:val="left" w:pos="394"/>
              </w:tabs>
              <w:spacing w:after="0" w:line="240" w:lineRule="auto"/>
              <w:ind w:right="494"/>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d7) Pregătirea și coordonarea preșcolarilor pentru participarea la concursuri de  profil din calendarele I.S.J. și M.E.C. și a unor proiecte/ campanii</w:t>
            </w:r>
            <w:r>
              <w:rPr>
                <w:b/>
                <w:color w:val="FF0000"/>
                <w:sz w:val="16"/>
                <w:szCs w:val="16"/>
              </w:rPr>
              <w:t xml:space="preserve"> </w:t>
            </w:r>
            <w:r>
              <w:rPr>
                <w:rFonts w:ascii="Times New Roman" w:eastAsia="Times New Roman" w:hAnsi="Times New Roman" w:cs="Times New Roman"/>
                <w:sz w:val="16"/>
                <w:szCs w:val="16"/>
              </w:rPr>
              <w:t>cu tematică privind educația pentru mediu, pentru sănătate și igienă personală, civică, STEAM etc</w:t>
            </w:r>
          </w:p>
        </w:tc>
        <w:tc>
          <w:tcPr>
            <w:tcW w:w="1211" w:type="dxa"/>
          </w:tcPr>
          <w:p w14:paraId="17CA7B0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DDF453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97012C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DD22E8F" w14:textId="77777777" w:rsidTr="00AA15F1">
        <w:trPr>
          <w:cantSplit/>
        </w:trPr>
        <w:tc>
          <w:tcPr>
            <w:tcW w:w="1145" w:type="dxa"/>
            <w:vMerge/>
            <w:tcBorders>
              <w:top w:val="single" w:sz="4" w:space="0" w:color="000000"/>
            </w:tcBorders>
          </w:tcPr>
          <w:p w14:paraId="34A40268"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2FD30BE"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e)</w:t>
            </w:r>
          </w:p>
        </w:tc>
        <w:tc>
          <w:tcPr>
            <w:tcW w:w="1211" w:type="dxa"/>
          </w:tcPr>
          <w:p w14:paraId="16439E27"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B16E95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90206F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13DD772" w14:textId="77777777" w:rsidTr="00AA15F1">
        <w:trPr>
          <w:cantSplit/>
        </w:trPr>
        <w:tc>
          <w:tcPr>
            <w:tcW w:w="1145" w:type="dxa"/>
            <w:vMerge/>
            <w:tcBorders>
              <w:top w:val="single" w:sz="4" w:space="0" w:color="000000"/>
            </w:tcBorders>
          </w:tcPr>
          <w:p w14:paraId="6351157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38B15730" w14:textId="77777777" w:rsidR="00AA15F1" w:rsidRDefault="00AA15F1">
            <w:pPr>
              <w:pBdr>
                <w:top w:val="nil"/>
                <w:left w:val="nil"/>
                <w:bottom w:val="nil"/>
                <w:right w:val="nil"/>
                <w:between w:val="nil"/>
              </w:pBdr>
              <w:tabs>
                <w:tab w:val="left" w:pos="28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e1) Coordonator activitate în cadrul ISJ/CRED/centru multifuncţional, organizată de I.S.J. Suceava</w:t>
            </w:r>
          </w:p>
        </w:tc>
        <w:tc>
          <w:tcPr>
            <w:tcW w:w="1211" w:type="dxa"/>
          </w:tcPr>
          <w:p w14:paraId="066AA7E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4B9009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8599F3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B09675F" w14:textId="77777777" w:rsidTr="00AA15F1">
        <w:trPr>
          <w:cantSplit/>
        </w:trPr>
        <w:tc>
          <w:tcPr>
            <w:tcW w:w="1145" w:type="dxa"/>
            <w:vMerge/>
            <w:tcBorders>
              <w:top w:val="single" w:sz="4" w:space="0" w:color="000000"/>
            </w:tcBorders>
          </w:tcPr>
          <w:p w14:paraId="6C7F21C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643FC8C0" w14:textId="77777777" w:rsidR="00AA15F1" w:rsidRDefault="00AA15F1">
            <w:pPr>
              <w:pBdr>
                <w:top w:val="nil"/>
                <w:left w:val="nil"/>
                <w:bottom w:val="nil"/>
                <w:right w:val="nil"/>
                <w:between w:val="nil"/>
              </w:pBdr>
              <w:tabs>
                <w:tab w:val="left" w:pos="28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e2) Formator/moderator în cadrul unor activităţi organizate în cadrul ISJ/CRED/centru multifuncţional, iniţiate/avizate de I.S.J. Suceava</w:t>
            </w:r>
          </w:p>
        </w:tc>
        <w:tc>
          <w:tcPr>
            <w:tcW w:w="1211" w:type="dxa"/>
          </w:tcPr>
          <w:p w14:paraId="7E05588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E21E04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4A6B8B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B9F2C29" w14:textId="77777777" w:rsidTr="00AA15F1">
        <w:trPr>
          <w:cantSplit/>
        </w:trPr>
        <w:tc>
          <w:tcPr>
            <w:tcW w:w="1145" w:type="dxa"/>
            <w:vMerge/>
            <w:tcBorders>
              <w:top w:val="single" w:sz="4" w:space="0" w:color="000000"/>
            </w:tcBorders>
          </w:tcPr>
          <w:p w14:paraId="62CFA35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52BB30BA" w14:textId="77777777" w:rsidR="00AA15F1" w:rsidRDefault="00AA15F1">
            <w:pPr>
              <w:pBdr>
                <w:top w:val="nil"/>
                <w:left w:val="nil"/>
                <w:bottom w:val="nil"/>
                <w:right w:val="nil"/>
                <w:between w:val="nil"/>
              </w:pBdr>
              <w:tabs>
                <w:tab w:val="left" w:pos="27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e3)  Activități desfășurate/participare activități cu preșcolarii cu cerinţe educaţionale speciale sau cu alte categorii de beneficiari (părinţi, cadre didactice, membri ai comunităţii)</w:t>
            </w:r>
          </w:p>
        </w:tc>
        <w:tc>
          <w:tcPr>
            <w:tcW w:w="1211" w:type="dxa"/>
          </w:tcPr>
          <w:p w14:paraId="724938C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E13B84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59260F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E19BE39" w14:textId="77777777" w:rsidTr="00AA15F1">
        <w:trPr>
          <w:cantSplit/>
        </w:trPr>
        <w:tc>
          <w:tcPr>
            <w:tcW w:w="1145" w:type="dxa"/>
            <w:vMerge/>
            <w:tcBorders>
              <w:top w:val="single" w:sz="4" w:space="0" w:color="000000"/>
            </w:tcBorders>
          </w:tcPr>
          <w:p w14:paraId="546E1CD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F54B547" w14:textId="77777777" w:rsidR="00AA15F1" w:rsidRDefault="00AA15F1">
            <w:pPr>
              <w:widowControl w:val="0"/>
              <w:pBdr>
                <w:top w:val="nil"/>
                <w:left w:val="nil"/>
                <w:bottom w:val="nil"/>
                <w:right w:val="nil"/>
                <w:between w:val="nil"/>
              </w:pBdr>
              <w:tabs>
                <w:tab w:val="left" w:pos="364"/>
                <w:tab w:val="left" w:pos="365"/>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e4)  Rezultate deosebite obținute cu preșcolarii cu cerințe educative speciale și/sau tulburări de învățare în cadrul proiectelor județene, naționale, avizate ISJ, MEC, organizate inclusiv în mediul virtual în perioada suspendării cursurilor (dovedite de print screen-uri, evidențe centralizate, documente elaborate la data desfășurării, diplome/adeverințe).</w:t>
            </w:r>
          </w:p>
        </w:tc>
        <w:tc>
          <w:tcPr>
            <w:tcW w:w="1211" w:type="dxa"/>
          </w:tcPr>
          <w:p w14:paraId="0FBB2A7B"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A59615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1F70F7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0A280CC" w14:textId="77777777" w:rsidTr="00AA15F1">
        <w:trPr>
          <w:cantSplit/>
        </w:trPr>
        <w:tc>
          <w:tcPr>
            <w:tcW w:w="1145" w:type="dxa"/>
            <w:vMerge/>
            <w:tcBorders>
              <w:top w:val="single" w:sz="4" w:space="0" w:color="000000"/>
            </w:tcBorders>
          </w:tcPr>
          <w:p w14:paraId="2CA350C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05E7B06"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w:t>
            </w:r>
          </w:p>
        </w:tc>
        <w:tc>
          <w:tcPr>
            <w:tcW w:w="1211" w:type="dxa"/>
          </w:tcPr>
          <w:p w14:paraId="13A2466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373EA95"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0FB381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0F59884" w14:textId="77777777" w:rsidTr="00AA15F1">
        <w:trPr>
          <w:cantSplit/>
        </w:trPr>
        <w:tc>
          <w:tcPr>
            <w:tcW w:w="1145" w:type="dxa"/>
            <w:vMerge/>
            <w:tcBorders>
              <w:top w:val="single" w:sz="4" w:space="0" w:color="000000"/>
            </w:tcBorders>
          </w:tcPr>
          <w:p w14:paraId="5533FAC9"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14:paraId="4628C158" w14:textId="77777777" w:rsidR="00AA15F1" w:rsidRDefault="00AA15F1">
            <w:pPr>
              <w:pBdr>
                <w:top w:val="nil"/>
                <w:left w:val="nil"/>
                <w:bottom w:val="nil"/>
                <w:right w:val="nil"/>
                <w:between w:val="nil"/>
              </w:pBdr>
              <w:tabs>
                <w:tab w:val="left" w:pos="363"/>
              </w:tabs>
              <w:spacing w:after="0" w:line="240" w:lineRule="auto"/>
              <w:ind w:right="-15"/>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f1) Membru evaluator în juriul concursurilor de profil la nivel zonal, județean, interjudețean, național, internațional aflate în calendarul I.S.J., M.E.C. sau altor  instituții </w:t>
            </w:r>
          </w:p>
        </w:tc>
        <w:tc>
          <w:tcPr>
            <w:tcW w:w="1211" w:type="dxa"/>
          </w:tcPr>
          <w:p w14:paraId="248E1C0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AD5B77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3ED482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A3005B8" w14:textId="77777777" w:rsidTr="00AA15F1">
        <w:trPr>
          <w:cantSplit/>
        </w:trPr>
        <w:tc>
          <w:tcPr>
            <w:tcW w:w="1145" w:type="dxa"/>
            <w:vMerge/>
            <w:tcBorders>
              <w:top w:val="single" w:sz="4" w:space="0" w:color="000000"/>
            </w:tcBorders>
          </w:tcPr>
          <w:p w14:paraId="18E9018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14:paraId="3DEB8DF3"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f2) Membru al comisiei de evaluare/organizare la concursuri școlare din calendarul activităților didactice/educative la disciplină (,,Olimpiada creativității”, „Inovație, creativitate, performanță”, evaluator simpozion anual Suceava/evaluator concursuri pe disciplină/activități de cerc pedagogic</w:t>
            </w:r>
          </w:p>
        </w:tc>
        <w:tc>
          <w:tcPr>
            <w:tcW w:w="1211" w:type="dxa"/>
          </w:tcPr>
          <w:p w14:paraId="10B1863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57589E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938FC3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EBFE1DA" w14:textId="77777777" w:rsidTr="00AA15F1">
        <w:trPr>
          <w:cantSplit/>
        </w:trPr>
        <w:tc>
          <w:tcPr>
            <w:tcW w:w="1145" w:type="dxa"/>
            <w:vMerge/>
            <w:tcBorders>
              <w:top w:val="single" w:sz="4" w:space="0" w:color="000000"/>
            </w:tcBorders>
          </w:tcPr>
          <w:p w14:paraId="4F5851D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14:paraId="0A487176" w14:textId="77777777" w:rsidR="00AA15F1" w:rsidRDefault="00AA15F1">
            <w:pPr>
              <w:pBdr>
                <w:top w:val="nil"/>
                <w:left w:val="nil"/>
                <w:bottom w:val="nil"/>
                <w:right w:val="nil"/>
                <w:between w:val="nil"/>
              </w:pBdr>
              <w:tabs>
                <w:tab w:val="left" w:pos="32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f3) Elaborare de subiecte pentru concursuri la disciplină și pentru activitățile din calendarul preșcolar  </w:t>
            </w:r>
          </w:p>
        </w:tc>
        <w:tc>
          <w:tcPr>
            <w:tcW w:w="1211" w:type="dxa"/>
          </w:tcPr>
          <w:p w14:paraId="183572D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5846E9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49261D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5C0CD31" w14:textId="77777777" w:rsidTr="00AA15F1">
        <w:trPr>
          <w:cantSplit/>
        </w:trPr>
        <w:tc>
          <w:tcPr>
            <w:tcW w:w="1145" w:type="dxa"/>
            <w:vMerge/>
            <w:tcBorders>
              <w:top w:val="single" w:sz="4" w:space="0" w:color="000000"/>
            </w:tcBorders>
          </w:tcPr>
          <w:p w14:paraId="724827E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52EF213" w14:textId="77777777" w:rsidR="00AA15F1" w:rsidRDefault="00AA15F1">
            <w:pPr>
              <w:pBdr>
                <w:top w:val="nil"/>
                <w:left w:val="nil"/>
                <w:bottom w:val="nil"/>
                <w:right w:val="nil"/>
                <w:between w:val="nil"/>
              </w:pBdr>
              <w:tabs>
                <w:tab w:val="left" w:pos="32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f4)  Elaborarea instrumentelor de lucru pentru pregătirea preșcolarilor (se vor puncta doar profesorii care au realizat instrumente de lucru precum: materiale în publicații, articole/studii postate pe site-ul ISJ/RED,  a concursurilor şcolare / extraşcolare la nivel internaţional / naţional/ judeţean / zonal, Concursul Inovație, creativitate, performanță”- secțiunea Inedit)</w:t>
            </w:r>
          </w:p>
        </w:tc>
        <w:tc>
          <w:tcPr>
            <w:tcW w:w="1211" w:type="dxa"/>
          </w:tcPr>
          <w:p w14:paraId="0509AF2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F9216E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284A529"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6304477" w14:textId="77777777" w:rsidTr="00AA15F1">
        <w:trPr>
          <w:cantSplit/>
        </w:trPr>
        <w:tc>
          <w:tcPr>
            <w:tcW w:w="1145" w:type="dxa"/>
            <w:vMerge/>
            <w:tcBorders>
              <w:top w:val="single" w:sz="4" w:space="0" w:color="000000"/>
            </w:tcBorders>
          </w:tcPr>
          <w:p w14:paraId="408CAC9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FC5FAE3"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f5) Coordonator/membru al grupurilor de lucru la nivel județean/național la disciplină </w:t>
            </w:r>
          </w:p>
        </w:tc>
        <w:tc>
          <w:tcPr>
            <w:tcW w:w="1211" w:type="dxa"/>
          </w:tcPr>
          <w:p w14:paraId="1936D51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799D2A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333682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B3B4DC0" w14:textId="77777777" w:rsidTr="00AA15F1">
        <w:trPr>
          <w:cantSplit/>
        </w:trPr>
        <w:tc>
          <w:tcPr>
            <w:tcW w:w="1145" w:type="dxa"/>
            <w:vMerge/>
            <w:tcBorders>
              <w:top w:val="single" w:sz="4" w:space="0" w:color="000000"/>
            </w:tcBorders>
          </w:tcPr>
          <w:p w14:paraId="74BF52F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ADE7704"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f6) Activități de voluntariat pentru organizarea  concursurilor școlare la disciplină  </w:t>
            </w:r>
          </w:p>
        </w:tc>
        <w:tc>
          <w:tcPr>
            <w:tcW w:w="1211" w:type="dxa"/>
          </w:tcPr>
          <w:p w14:paraId="7388B19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E11BF4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9E4D7E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504AEF0" w14:textId="77777777" w:rsidTr="00AA15F1">
        <w:trPr>
          <w:cantSplit/>
        </w:trPr>
        <w:tc>
          <w:tcPr>
            <w:tcW w:w="1145" w:type="dxa"/>
            <w:vMerge/>
            <w:tcBorders>
              <w:top w:val="single" w:sz="4" w:space="0" w:color="000000"/>
            </w:tcBorders>
          </w:tcPr>
          <w:p w14:paraId="7D22854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05F0BE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f7. Activitatea în calitate de profesor asistent în desfășurarea examenelor naționale /concursurilor pentru fazele județene/ interjudețene/ naționale/ internaționale</w:t>
            </w:r>
          </w:p>
        </w:tc>
        <w:tc>
          <w:tcPr>
            <w:tcW w:w="1211" w:type="dxa"/>
          </w:tcPr>
          <w:p w14:paraId="49581EA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49C5A3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D3E95C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8F63252" w14:textId="77777777" w:rsidTr="00AA15F1">
        <w:trPr>
          <w:cantSplit/>
        </w:trPr>
        <w:tc>
          <w:tcPr>
            <w:tcW w:w="1145" w:type="dxa"/>
            <w:vMerge/>
            <w:tcBorders>
              <w:top w:val="single" w:sz="4" w:space="0" w:color="000000"/>
            </w:tcBorders>
          </w:tcPr>
          <w:p w14:paraId="0FB7F72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F9104A2"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g)</w:t>
            </w:r>
          </w:p>
        </w:tc>
        <w:tc>
          <w:tcPr>
            <w:tcW w:w="1211" w:type="dxa"/>
          </w:tcPr>
          <w:p w14:paraId="196B8B8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DD56BC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F93823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28A951A" w14:textId="77777777" w:rsidTr="00AA15F1">
        <w:trPr>
          <w:cantSplit/>
          <w:trHeight w:val="1227"/>
        </w:trPr>
        <w:tc>
          <w:tcPr>
            <w:tcW w:w="1145" w:type="dxa"/>
            <w:vMerge/>
            <w:tcBorders>
              <w:top w:val="single" w:sz="4" w:space="0" w:color="000000"/>
            </w:tcBorders>
          </w:tcPr>
          <w:p w14:paraId="07F5473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14:paraId="67B8B648"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g1)Informarea,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w:t>
            </w:r>
          </w:p>
        </w:tc>
        <w:tc>
          <w:tcPr>
            <w:tcW w:w="1211" w:type="dxa"/>
          </w:tcPr>
          <w:p w14:paraId="3435CAB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EAD964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46C1C6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35B1D55" w14:textId="77777777" w:rsidTr="00AA15F1">
        <w:trPr>
          <w:cantSplit/>
          <w:trHeight w:val="624"/>
        </w:trPr>
        <w:tc>
          <w:tcPr>
            <w:tcW w:w="1145" w:type="dxa"/>
            <w:vMerge/>
            <w:tcBorders>
              <w:top w:val="single" w:sz="4" w:space="0" w:color="000000"/>
            </w:tcBorders>
          </w:tcPr>
          <w:p w14:paraId="0986DFB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640233B"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g2)Predarea și evaluarea diferențiată în grupele/clasele unde învață elevi cu cerințe educaționale speciale.</w:t>
            </w:r>
          </w:p>
        </w:tc>
        <w:tc>
          <w:tcPr>
            <w:tcW w:w="1211" w:type="dxa"/>
          </w:tcPr>
          <w:p w14:paraId="35943C11"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2D1236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C480E5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DDCEB8C" w14:textId="77777777" w:rsidTr="00AA15F1">
        <w:trPr>
          <w:cantSplit/>
        </w:trPr>
        <w:tc>
          <w:tcPr>
            <w:tcW w:w="1145" w:type="dxa"/>
            <w:vMerge/>
            <w:tcBorders>
              <w:top w:val="single" w:sz="4" w:space="0" w:color="000000"/>
            </w:tcBorders>
          </w:tcPr>
          <w:p w14:paraId="09813E4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14:paraId="3E3F72D3"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g3) Implicarea în activități de învățare remedială, ca activitate neremunerată (implicarea în programe și activități remediale, „Toți copiii la grădiniță”, „Pentru un debut școlar reușit” etc., ca activitate neremunerată).</w:t>
            </w:r>
          </w:p>
        </w:tc>
        <w:tc>
          <w:tcPr>
            <w:tcW w:w="1211" w:type="dxa"/>
          </w:tcPr>
          <w:p w14:paraId="2324EF9B"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B08D6D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D25CAAB"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12CC64E" w14:textId="77777777" w:rsidTr="00AA15F1">
        <w:trPr>
          <w:cantSplit/>
        </w:trPr>
        <w:tc>
          <w:tcPr>
            <w:tcW w:w="1145" w:type="dxa"/>
            <w:vMerge/>
            <w:tcBorders>
              <w:top w:val="single" w:sz="4" w:space="0" w:color="000000"/>
            </w:tcBorders>
          </w:tcPr>
          <w:p w14:paraId="0F452338"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14:paraId="6A64C826"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g4) Implicarea în programe de tip „Școală după școală”, ca activitate neremunerată</w:t>
            </w:r>
          </w:p>
        </w:tc>
        <w:tc>
          <w:tcPr>
            <w:tcW w:w="1211" w:type="dxa"/>
          </w:tcPr>
          <w:p w14:paraId="375F4B7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DDF297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54773A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869ED50" w14:textId="77777777" w:rsidTr="00AA15F1">
        <w:trPr>
          <w:cantSplit/>
        </w:trPr>
        <w:tc>
          <w:tcPr>
            <w:tcW w:w="1145" w:type="dxa"/>
            <w:vMerge/>
            <w:tcBorders>
              <w:top w:val="single" w:sz="4" w:space="0" w:color="000000"/>
            </w:tcBorders>
          </w:tcPr>
          <w:p w14:paraId="1DC062B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vAlign w:val="center"/>
          </w:tcPr>
          <w:p w14:paraId="78990D01"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g5) Implicarea în programul „A doua șansă”, ca activitate neremunerată (implicarea în programe și activități remediale „Grădinița de vară”, „Hai la grădiniță” etc, ca activitate neremunerată)</w:t>
            </w:r>
          </w:p>
        </w:tc>
        <w:tc>
          <w:tcPr>
            <w:tcW w:w="1211" w:type="dxa"/>
          </w:tcPr>
          <w:p w14:paraId="2294D47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2A8229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742CAC6"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3D345E9" w14:textId="77777777" w:rsidTr="00AA15F1">
        <w:trPr>
          <w:cantSplit/>
          <w:trHeight w:val="720"/>
        </w:trPr>
        <w:tc>
          <w:tcPr>
            <w:tcW w:w="1145" w:type="dxa"/>
            <w:vMerge/>
            <w:tcBorders>
              <w:top w:val="single" w:sz="4" w:space="0" w:color="000000"/>
            </w:tcBorders>
          </w:tcPr>
          <w:p w14:paraId="42C1F8A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14:paraId="266D9376"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g6)</w:t>
            </w:r>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Colaborarea cu instituțiile abilitate (SPAS, DAS, DGASPC, CEPECA etc.) pentru susținerea participării și reușitei școlare a elevilor în risc de excluziune școlară</w:t>
            </w:r>
          </w:p>
        </w:tc>
        <w:tc>
          <w:tcPr>
            <w:tcW w:w="1211" w:type="dxa"/>
          </w:tcPr>
          <w:p w14:paraId="54BED97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8A90AD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8118976"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5339F02" w14:textId="77777777" w:rsidTr="00AA15F1">
        <w:trPr>
          <w:cantSplit/>
        </w:trPr>
        <w:tc>
          <w:tcPr>
            <w:tcW w:w="1145" w:type="dxa"/>
            <w:vMerge/>
            <w:tcBorders>
              <w:top w:val="single" w:sz="4" w:space="0" w:color="000000"/>
            </w:tcBorders>
          </w:tcPr>
          <w:p w14:paraId="3B2DF7E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D8B2C5B"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h)</w:t>
            </w:r>
          </w:p>
        </w:tc>
        <w:tc>
          <w:tcPr>
            <w:tcW w:w="1211" w:type="dxa"/>
          </w:tcPr>
          <w:p w14:paraId="0F31930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BE3141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186A34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6402F35" w14:textId="77777777" w:rsidTr="00AA15F1">
        <w:trPr>
          <w:cantSplit/>
        </w:trPr>
        <w:tc>
          <w:tcPr>
            <w:tcW w:w="1145" w:type="dxa"/>
            <w:vMerge/>
            <w:tcBorders>
              <w:top w:val="single" w:sz="4" w:space="0" w:color="000000"/>
            </w:tcBorders>
          </w:tcPr>
          <w:p w14:paraId="1867E7F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653BD410"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h1) Proiecte la nivel internațional/național/interjudețean, organizate inclusiv în mediul virtual în perioada suspendării cursurilor (dovedite de print screen-uri, evidențe centralizate, documente elaborate la data desfășurării, diplome/adeverințe).</w:t>
            </w:r>
          </w:p>
        </w:tc>
        <w:tc>
          <w:tcPr>
            <w:tcW w:w="1211" w:type="dxa"/>
          </w:tcPr>
          <w:p w14:paraId="43434D0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7EE7F2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391AA5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CE15CA5" w14:textId="77777777" w:rsidTr="00AA15F1">
        <w:trPr>
          <w:cantSplit/>
        </w:trPr>
        <w:tc>
          <w:tcPr>
            <w:tcW w:w="1145" w:type="dxa"/>
            <w:vMerge/>
            <w:tcBorders>
              <w:top w:val="single" w:sz="4" w:space="0" w:color="000000"/>
            </w:tcBorders>
          </w:tcPr>
          <w:p w14:paraId="475FE429"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tcBorders>
          </w:tcPr>
          <w:p w14:paraId="44C0E5EA"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h2) Proiecte la nivel județean/local derulate inclusiv în mediul virtual în perioada suspendării cursurilor (dovedite de print screen-uri, evidențe centralizate, documente elaborate la data desfășurării, diplome/adeverințe).</w:t>
            </w:r>
          </w:p>
        </w:tc>
        <w:tc>
          <w:tcPr>
            <w:tcW w:w="1211" w:type="dxa"/>
          </w:tcPr>
          <w:p w14:paraId="374126D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97CB27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FD86D2F"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04DE99D" w14:textId="77777777" w:rsidTr="00AA15F1">
        <w:trPr>
          <w:cantSplit/>
        </w:trPr>
        <w:tc>
          <w:tcPr>
            <w:tcW w:w="1145" w:type="dxa"/>
            <w:vMerge/>
            <w:tcBorders>
              <w:top w:val="single" w:sz="4" w:space="0" w:color="000000"/>
            </w:tcBorders>
          </w:tcPr>
          <w:p w14:paraId="7CAC0519"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E4C8425"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i)</w:t>
            </w:r>
          </w:p>
        </w:tc>
        <w:tc>
          <w:tcPr>
            <w:tcW w:w="1211" w:type="dxa"/>
          </w:tcPr>
          <w:p w14:paraId="0876673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16298D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E8E9DF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77865F6" w14:textId="77777777" w:rsidTr="00AA15F1">
        <w:trPr>
          <w:cantSplit/>
        </w:trPr>
        <w:tc>
          <w:tcPr>
            <w:tcW w:w="1145" w:type="dxa"/>
            <w:vMerge/>
            <w:tcBorders>
              <w:top w:val="single" w:sz="4" w:space="0" w:color="000000"/>
            </w:tcBorders>
          </w:tcPr>
          <w:p w14:paraId="0807F56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45DD080"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i1) Autor/coautor, la elaborarea de manuale școlare aprobate de Ministerul Educației și Cercetării</w:t>
            </w:r>
          </w:p>
        </w:tc>
        <w:tc>
          <w:tcPr>
            <w:tcW w:w="1211" w:type="dxa"/>
          </w:tcPr>
          <w:p w14:paraId="0E1489C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4F76C5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305256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8122AAB" w14:textId="77777777" w:rsidTr="00AA15F1">
        <w:trPr>
          <w:cantSplit/>
        </w:trPr>
        <w:tc>
          <w:tcPr>
            <w:tcW w:w="1145" w:type="dxa"/>
            <w:vMerge/>
            <w:tcBorders>
              <w:top w:val="single" w:sz="4" w:space="0" w:color="000000"/>
            </w:tcBorders>
          </w:tcPr>
          <w:p w14:paraId="40EC7924"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4AF02DB3"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i2)  Evaluarea/reevaluarea proiectelor de manuale școlare/traducerea de manuale școlare din română într-o limbă a unei minorități naționale (evaluarea proiectelor educaționale cuprinse în calendarul preșcolar, a unor auxiliare didactice, miniprograme opțional,  a unor studii, proiecții, creații literare și materiale didactice în cadrul concursului „Inovație, creativitate, performanță” etc)         </w:t>
            </w:r>
          </w:p>
        </w:tc>
        <w:tc>
          <w:tcPr>
            <w:tcW w:w="1211" w:type="dxa"/>
          </w:tcPr>
          <w:p w14:paraId="7B15FAC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5427A7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260D68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B77E54D" w14:textId="77777777" w:rsidTr="00AA15F1">
        <w:trPr>
          <w:cantSplit/>
        </w:trPr>
        <w:tc>
          <w:tcPr>
            <w:tcW w:w="1145" w:type="dxa"/>
            <w:vMerge/>
            <w:tcBorders>
              <w:top w:val="single" w:sz="4" w:space="0" w:color="000000"/>
            </w:tcBorders>
          </w:tcPr>
          <w:p w14:paraId="7BFBBC1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036C5DC9"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i3)   Participare, ca formator național, la sesiunile de formare din cadrul Programului de formare continuă pentru experții evaluatori de manuale</w:t>
            </w:r>
          </w:p>
        </w:tc>
        <w:tc>
          <w:tcPr>
            <w:tcW w:w="1211" w:type="dxa"/>
          </w:tcPr>
          <w:p w14:paraId="6F5692C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74AB7C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87A6B6C"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2F75C62" w14:textId="77777777" w:rsidTr="00AA15F1">
        <w:trPr>
          <w:cantSplit/>
        </w:trPr>
        <w:tc>
          <w:tcPr>
            <w:tcW w:w="1145" w:type="dxa"/>
            <w:vMerge/>
            <w:tcBorders>
              <w:top w:val="single" w:sz="4" w:space="0" w:color="000000"/>
            </w:tcBorders>
          </w:tcPr>
          <w:p w14:paraId="51A4975C"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24F7CD7"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i4)  Elaborarea/evaluarea auxiliarelor curriculare; elaborarea, la cererea Ministerului Educației și Cercetării/a inspectoratului școlar, a unor studii, proiecții, creații literare și materiale didactice în cadrul concursului „Inovație, creativitate, performanță”           </w:t>
            </w:r>
          </w:p>
        </w:tc>
        <w:tc>
          <w:tcPr>
            <w:tcW w:w="1211" w:type="dxa"/>
          </w:tcPr>
          <w:p w14:paraId="2E750478"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A394A8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2EE170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8101233" w14:textId="77777777" w:rsidTr="00AA15F1">
        <w:trPr>
          <w:cantSplit/>
        </w:trPr>
        <w:tc>
          <w:tcPr>
            <w:tcW w:w="1145" w:type="dxa"/>
            <w:vMerge/>
            <w:tcBorders>
              <w:top w:val="single" w:sz="4" w:space="0" w:color="000000"/>
            </w:tcBorders>
          </w:tcPr>
          <w:p w14:paraId="46A015C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4" w:space="0" w:color="000000"/>
            </w:tcBorders>
          </w:tcPr>
          <w:p w14:paraId="067189DC"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i5) Resursă educațională publicată în format electronic pe platforme educaționale destinate copiilor/elevilor/mijloace de învățământ </w:t>
            </w:r>
          </w:p>
        </w:tc>
        <w:tc>
          <w:tcPr>
            <w:tcW w:w="1211" w:type="dxa"/>
          </w:tcPr>
          <w:p w14:paraId="4CC2605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7F7A66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2B7965B"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73A2294" w14:textId="77777777" w:rsidTr="00AA15F1">
        <w:trPr>
          <w:cantSplit/>
        </w:trPr>
        <w:tc>
          <w:tcPr>
            <w:tcW w:w="1145" w:type="dxa"/>
          </w:tcPr>
          <w:p w14:paraId="4B97130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4" w:space="0" w:color="000000"/>
            </w:tcBorders>
          </w:tcPr>
          <w:p w14:paraId="7DC0FD74"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i6) Resurse educaționale deschise/auxiliare curriculare relevante pentru diferențierea predării și a evaluării, pentru recuperarea pierderilor în învățare, pentru asistența psihopedagogică, pentru sprijin și adaptare curriculară ( Elaborarea în calitate de autor/coautor de resurse educaționale a căror valoare a fost validată în comisii de evaluare, publicate în format electronic pe platforme educaționale şi site-urile competițiilor </w:t>
            </w:r>
            <w:r>
              <w:rPr>
                <w:rFonts w:ascii="Times New Roman" w:eastAsia="Times New Roman" w:hAnsi="Times New Roman" w:cs="Times New Roman"/>
                <w:i/>
                <w:sz w:val="16"/>
                <w:szCs w:val="16"/>
              </w:rPr>
              <w:t>Voinicelul</w:t>
            </w:r>
            <w:r>
              <w:rPr>
                <w:rFonts w:ascii="Times New Roman" w:eastAsia="Times New Roman" w:hAnsi="Times New Roman" w:cs="Times New Roman"/>
                <w:sz w:val="16"/>
                <w:szCs w:val="16"/>
              </w:rPr>
              <w:t xml:space="preserve">, </w:t>
            </w:r>
            <w:r>
              <w:rPr>
                <w:rFonts w:ascii="Times New Roman" w:eastAsia="Times New Roman" w:hAnsi="Times New Roman" w:cs="Times New Roman"/>
                <w:i/>
                <w:sz w:val="16"/>
                <w:szCs w:val="16"/>
              </w:rPr>
              <w:t>Penelul ..., Actori mari ...</w:t>
            </w:r>
            <w:r>
              <w:rPr>
                <w:rFonts w:ascii="Times New Roman" w:eastAsia="Times New Roman" w:hAnsi="Times New Roman" w:cs="Times New Roman"/>
                <w:sz w:val="16"/>
                <w:szCs w:val="16"/>
              </w:rPr>
              <w:t>altele (RED, site-ul I.S.J.) sau ca rezultat al selecției din cadrul unei sesiuni de comunicări sau simpozioane)</w:t>
            </w:r>
          </w:p>
        </w:tc>
        <w:tc>
          <w:tcPr>
            <w:tcW w:w="1211" w:type="dxa"/>
          </w:tcPr>
          <w:p w14:paraId="6FC8412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078524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2FA4BC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9E54D04" w14:textId="77777777" w:rsidTr="00AA15F1">
        <w:trPr>
          <w:cantSplit/>
        </w:trPr>
        <w:tc>
          <w:tcPr>
            <w:tcW w:w="1145" w:type="dxa"/>
            <w:vMerge w:val="restart"/>
          </w:tcPr>
          <w:p w14:paraId="3C4D6953"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5077" w:type="dxa"/>
          </w:tcPr>
          <w:p w14:paraId="00CE5BAA"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14:paraId="079F3951"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2668085"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15D0DC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3930F2A" w14:textId="77777777" w:rsidTr="00AA15F1">
        <w:trPr>
          <w:cantSplit/>
        </w:trPr>
        <w:tc>
          <w:tcPr>
            <w:tcW w:w="1145" w:type="dxa"/>
            <w:vMerge/>
          </w:tcPr>
          <w:p w14:paraId="4CC8658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3EEB26A9"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a1) Contribuții la elaborarea de programe școlare, regulamente, metodologii, studii/cercetări în domeniu, avizate de Ministerul Educației și Cercetării/ISJ</w:t>
            </w:r>
          </w:p>
        </w:tc>
        <w:tc>
          <w:tcPr>
            <w:tcW w:w="1211" w:type="dxa"/>
          </w:tcPr>
          <w:p w14:paraId="5E36F397"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D2BCBA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430EA2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A37E8A3" w14:textId="77777777" w:rsidTr="00AA15F1">
        <w:trPr>
          <w:cantSplit/>
        </w:trPr>
        <w:tc>
          <w:tcPr>
            <w:tcW w:w="1145" w:type="dxa"/>
            <w:vMerge/>
          </w:tcPr>
          <w:p w14:paraId="2BB99EE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0B125CFD"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a2) Contribuții la elaborarea de proceduri operaționale în domeniu, avizate de Ministerul Educației/ISJ</w:t>
            </w:r>
          </w:p>
        </w:tc>
        <w:tc>
          <w:tcPr>
            <w:tcW w:w="1211" w:type="dxa"/>
          </w:tcPr>
          <w:p w14:paraId="5A86118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45C3E8A"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1D818B0" w14:textId="77777777" w:rsidR="00AA15F1" w:rsidRDefault="00AA15F1">
            <w:pPr>
              <w:spacing w:after="0" w:line="240" w:lineRule="auto"/>
              <w:jc w:val="center"/>
              <w:rPr>
                <w:rFonts w:ascii="Times New Roman" w:eastAsia="Times New Roman" w:hAnsi="Times New Roman" w:cs="Times New Roman"/>
                <w:sz w:val="16"/>
                <w:szCs w:val="16"/>
              </w:rPr>
            </w:pPr>
          </w:p>
        </w:tc>
      </w:tr>
      <w:tr w:rsidR="00681E00" w14:paraId="3602196C" w14:textId="77777777" w:rsidTr="00AA15F1">
        <w:trPr>
          <w:cantSplit/>
        </w:trPr>
        <w:tc>
          <w:tcPr>
            <w:tcW w:w="1145" w:type="dxa"/>
            <w:vMerge/>
          </w:tcPr>
          <w:p w14:paraId="5727E5CC" w14:textId="77777777" w:rsidR="00681E00" w:rsidRDefault="00681E00">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30A798C1" w14:textId="4A45BADA" w:rsidR="00681E00" w:rsidRDefault="00681E00">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a3)</w:t>
            </w:r>
            <w:r w:rsidRPr="00681E00">
              <w:rPr>
                <w:rFonts w:ascii="Times New Roman" w:eastAsia="Times New Roman" w:hAnsi="Times New Roman" w:cs="Times New Roman"/>
                <w:sz w:val="16"/>
                <w:szCs w:val="16"/>
              </w:rPr>
              <w:t>Activitate de coordonare metodologică a instituțiilor de învățământ antepreșcolar prin decizia Inspectoratului Școlar Județean</w:t>
            </w:r>
          </w:p>
        </w:tc>
        <w:tc>
          <w:tcPr>
            <w:tcW w:w="1211" w:type="dxa"/>
          </w:tcPr>
          <w:p w14:paraId="289BEF31" w14:textId="77777777" w:rsidR="00681E00" w:rsidRDefault="00681E00">
            <w:pPr>
              <w:spacing w:after="0" w:line="240" w:lineRule="auto"/>
              <w:jc w:val="center"/>
              <w:rPr>
                <w:rFonts w:ascii="Times New Roman" w:eastAsia="Times New Roman" w:hAnsi="Times New Roman" w:cs="Times New Roman"/>
                <w:sz w:val="16"/>
                <w:szCs w:val="16"/>
              </w:rPr>
            </w:pPr>
          </w:p>
        </w:tc>
        <w:tc>
          <w:tcPr>
            <w:tcW w:w="5670" w:type="dxa"/>
          </w:tcPr>
          <w:p w14:paraId="013404CB" w14:textId="77777777" w:rsidR="00681E00" w:rsidRDefault="00681E00">
            <w:pPr>
              <w:spacing w:after="0" w:line="240" w:lineRule="auto"/>
              <w:jc w:val="center"/>
              <w:rPr>
                <w:rFonts w:ascii="Times New Roman" w:eastAsia="Times New Roman" w:hAnsi="Times New Roman" w:cs="Times New Roman"/>
                <w:sz w:val="16"/>
                <w:szCs w:val="16"/>
              </w:rPr>
            </w:pPr>
          </w:p>
        </w:tc>
        <w:tc>
          <w:tcPr>
            <w:tcW w:w="1440" w:type="dxa"/>
          </w:tcPr>
          <w:p w14:paraId="43A898FE" w14:textId="77777777" w:rsidR="00681E00" w:rsidRDefault="00681E00">
            <w:pPr>
              <w:spacing w:after="0" w:line="240" w:lineRule="auto"/>
              <w:jc w:val="center"/>
              <w:rPr>
                <w:rFonts w:ascii="Times New Roman" w:eastAsia="Times New Roman" w:hAnsi="Times New Roman" w:cs="Times New Roman"/>
                <w:sz w:val="16"/>
                <w:szCs w:val="16"/>
              </w:rPr>
            </w:pPr>
          </w:p>
        </w:tc>
      </w:tr>
      <w:tr w:rsidR="00AA15F1" w14:paraId="29CD7BEE" w14:textId="77777777" w:rsidTr="00AA15F1">
        <w:trPr>
          <w:cantSplit/>
        </w:trPr>
        <w:tc>
          <w:tcPr>
            <w:tcW w:w="1145" w:type="dxa"/>
            <w:vMerge/>
          </w:tcPr>
          <w:p w14:paraId="6DE480BD"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722BD675"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14:paraId="16CF33D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604001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284556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F018117" w14:textId="77777777" w:rsidTr="00AA15F1">
        <w:trPr>
          <w:cantSplit/>
        </w:trPr>
        <w:tc>
          <w:tcPr>
            <w:tcW w:w="1145" w:type="dxa"/>
            <w:vMerge/>
          </w:tcPr>
          <w:p w14:paraId="4B182AA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792A6884" w14:textId="77777777"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b1) Participarea în calitate de speaker/ moderator la sesiuni/ conferințe/ grupuri de lucru pe problematica Curriculumului pentru educație timpurie; Contribuții la elaborarea de programe școlare, regulamente, metodologii, studii/cercetări în domeniu, avizate de I.Ș.J. SV.</w:t>
            </w:r>
          </w:p>
        </w:tc>
        <w:tc>
          <w:tcPr>
            <w:tcW w:w="1211" w:type="dxa"/>
          </w:tcPr>
          <w:p w14:paraId="6AF8943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D5A594B"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E207A52"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13703F8" w14:textId="77777777" w:rsidTr="00AA15F1">
        <w:trPr>
          <w:cantSplit/>
        </w:trPr>
        <w:tc>
          <w:tcPr>
            <w:tcW w:w="1145" w:type="dxa"/>
            <w:vMerge/>
          </w:tcPr>
          <w:p w14:paraId="27C23F6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62060EA1" w14:textId="77777777"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b2) Contribuții la elaborarea de proceduri operaționale în domeniu, avizate de I.Ș.J. SV sau la nivelul grădiniței (dovedită prin copia paginii cu semnături din procedură)</w:t>
            </w:r>
          </w:p>
        </w:tc>
        <w:tc>
          <w:tcPr>
            <w:tcW w:w="1211" w:type="dxa"/>
          </w:tcPr>
          <w:p w14:paraId="1D6C1EA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7E03F7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0F063F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D2DBC7F" w14:textId="77777777" w:rsidTr="00AA15F1">
        <w:trPr>
          <w:cantSplit/>
        </w:trPr>
        <w:tc>
          <w:tcPr>
            <w:tcW w:w="1145" w:type="dxa"/>
            <w:vMerge/>
          </w:tcPr>
          <w:p w14:paraId="26A01EC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67C8ADE6" w14:textId="77777777"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b3) Contribuții la elaborarea de programe școlare pentru discipline opționale noi, însoțite de suportul de curs sau vizând curriculumul pentru opțional integrat în dezvoltare locală, avizate de I.Ș.J. SV  sau suporturi de curs pe teme de specialitate, la solicitarea I.S.J.</w:t>
            </w:r>
          </w:p>
        </w:tc>
        <w:tc>
          <w:tcPr>
            <w:tcW w:w="1211" w:type="dxa"/>
          </w:tcPr>
          <w:p w14:paraId="18C43DF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B89749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34B5CA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C938804" w14:textId="77777777" w:rsidTr="00AA15F1">
        <w:trPr>
          <w:cantSplit/>
        </w:trPr>
        <w:tc>
          <w:tcPr>
            <w:tcW w:w="1145" w:type="dxa"/>
            <w:vMerge/>
          </w:tcPr>
          <w:p w14:paraId="7EA5217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0019718"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14:paraId="780E247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19AFF7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248593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016E866" w14:textId="77777777" w:rsidTr="00AA15F1">
        <w:trPr>
          <w:cantSplit/>
        </w:trPr>
        <w:tc>
          <w:tcPr>
            <w:tcW w:w="1145" w:type="dxa"/>
            <w:vMerge/>
          </w:tcPr>
          <w:p w14:paraId="72D5F70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15722E2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c1) Elaborarea de îndrumătoare/ghiduri metodice, suporturi de curs avizate de inspectoratul școlar sau de Ministerul Educației și Cercetării</w:t>
            </w:r>
          </w:p>
        </w:tc>
        <w:tc>
          <w:tcPr>
            <w:tcW w:w="1211" w:type="dxa"/>
          </w:tcPr>
          <w:p w14:paraId="5861054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D1350DA"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911848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6E9118B" w14:textId="77777777" w:rsidTr="00AA15F1">
        <w:trPr>
          <w:cantSplit/>
        </w:trPr>
        <w:tc>
          <w:tcPr>
            <w:tcW w:w="1145" w:type="dxa"/>
            <w:vMerge/>
          </w:tcPr>
          <w:p w14:paraId="09DE35F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2CCA402C"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c2) Participarea la elaborarea de îndrumătoare/ghiduri metodice, suporturi de curs avizate de inspectoratul școlar sau de Ministerul Educației și Cercetării</w:t>
            </w:r>
          </w:p>
        </w:tc>
        <w:tc>
          <w:tcPr>
            <w:tcW w:w="1211" w:type="dxa"/>
          </w:tcPr>
          <w:p w14:paraId="660C928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B5DEB5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D19EEC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BC01F6E" w14:textId="77777777" w:rsidTr="00AA15F1">
        <w:trPr>
          <w:cantSplit/>
        </w:trPr>
        <w:tc>
          <w:tcPr>
            <w:tcW w:w="1145" w:type="dxa"/>
            <w:vMerge/>
          </w:tcPr>
          <w:p w14:paraId="4652DA83"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7395A55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c3)  Elaborarea de articole în reviste/publicații de specialitate, înregistrate cu ISBN/ISSN</w:t>
            </w:r>
          </w:p>
        </w:tc>
        <w:tc>
          <w:tcPr>
            <w:tcW w:w="1211" w:type="dxa"/>
          </w:tcPr>
          <w:p w14:paraId="4EF4B49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CC1423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D15789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793E9AA" w14:textId="77777777" w:rsidTr="00AA15F1">
        <w:trPr>
          <w:cantSplit/>
        </w:trPr>
        <w:tc>
          <w:tcPr>
            <w:tcW w:w="1145" w:type="dxa"/>
            <w:vMerge/>
          </w:tcPr>
          <w:p w14:paraId="1482B25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14:paraId="7500F60B"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c4)  Participarea la elaborarea de articole în reviste/publicații de specialitate, înregistrate cu ISBN/ISSN</w:t>
            </w:r>
          </w:p>
        </w:tc>
        <w:tc>
          <w:tcPr>
            <w:tcW w:w="1211" w:type="dxa"/>
          </w:tcPr>
          <w:p w14:paraId="40EBEB8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5B834E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6D229A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CCCB531" w14:textId="77777777" w:rsidTr="00AA15F1">
        <w:trPr>
          <w:cantSplit/>
        </w:trPr>
        <w:tc>
          <w:tcPr>
            <w:tcW w:w="1145" w:type="dxa"/>
            <w:vMerge/>
          </w:tcPr>
          <w:p w14:paraId="0078196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A73DEB0"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14:paraId="6A32BDF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7AF4CCB"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B21DA9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4A326DC" w14:textId="77777777" w:rsidTr="00AA15F1">
        <w:trPr>
          <w:cantSplit/>
        </w:trPr>
        <w:tc>
          <w:tcPr>
            <w:tcW w:w="1145" w:type="dxa"/>
            <w:vMerge/>
          </w:tcPr>
          <w:p w14:paraId="144FF1D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tcBorders>
          </w:tcPr>
          <w:p w14:paraId="59FCB0AC"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d1) Realizarea de softuri educaționale în specialitate, platforme de e-learning pentru susținerea progresului școlar, avizate de Ministerul Educației și Cercetării</w:t>
            </w:r>
          </w:p>
        </w:tc>
        <w:tc>
          <w:tcPr>
            <w:tcW w:w="1211" w:type="dxa"/>
          </w:tcPr>
          <w:p w14:paraId="4E1296D7"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A31A693"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DD0218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F6392B6" w14:textId="77777777" w:rsidTr="00AA15F1">
        <w:trPr>
          <w:cantSplit/>
        </w:trPr>
        <w:tc>
          <w:tcPr>
            <w:tcW w:w="1145" w:type="dxa"/>
            <w:vMerge/>
          </w:tcPr>
          <w:p w14:paraId="1216B89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0CB342B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d2) Participarea la realizarea de softuri educaționale în specialitate, platforme de e-learning pentru susținerea progresului școlar, avizate de Ministerul Educației și Cercetării/ IȘJ</w:t>
            </w:r>
          </w:p>
        </w:tc>
        <w:tc>
          <w:tcPr>
            <w:tcW w:w="1211" w:type="dxa"/>
          </w:tcPr>
          <w:p w14:paraId="5412DDC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2D3658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2EAA909"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E1B4699" w14:textId="77777777" w:rsidTr="00AA15F1">
        <w:trPr>
          <w:cantSplit/>
        </w:trPr>
        <w:tc>
          <w:tcPr>
            <w:tcW w:w="1145" w:type="dxa"/>
            <w:vMerge/>
          </w:tcPr>
          <w:p w14:paraId="5A00452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769DEE1"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e)</w:t>
            </w:r>
          </w:p>
        </w:tc>
        <w:tc>
          <w:tcPr>
            <w:tcW w:w="1211" w:type="dxa"/>
          </w:tcPr>
          <w:p w14:paraId="1398454B"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3A702C5"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922261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8EC82F1" w14:textId="77777777" w:rsidTr="00AA15F1">
        <w:trPr>
          <w:cantSplit/>
        </w:trPr>
        <w:tc>
          <w:tcPr>
            <w:tcW w:w="1145" w:type="dxa"/>
            <w:vMerge/>
          </w:tcPr>
          <w:p w14:paraId="37702F0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5C9ECE6"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e1) Activitatea de mentorat (demonstrată de adresă/evidență ISJ, contract USV/UBB)</w:t>
            </w:r>
          </w:p>
        </w:tc>
        <w:tc>
          <w:tcPr>
            <w:tcW w:w="1211" w:type="dxa"/>
          </w:tcPr>
          <w:p w14:paraId="0E9211F8"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4C8057A"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886DD8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AD98FFE" w14:textId="77777777" w:rsidTr="00AA15F1">
        <w:trPr>
          <w:cantSplit/>
        </w:trPr>
        <w:tc>
          <w:tcPr>
            <w:tcW w:w="1145" w:type="dxa"/>
            <w:vMerge/>
          </w:tcPr>
          <w:p w14:paraId="346832A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C6C78CE"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e2) Activitatea de formator în formarea continuă a personalului din învățământ</w:t>
            </w:r>
          </w:p>
        </w:tc>
        <w:tc>
          <w:tcPr>
            <w:tcW w:w="1211" w:type="dxa"/>
          </w:tcPr>
          <w:p w14:paraId="0863308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049A600"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4722A9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6EF834B" w14:textId="77777777" w:rsidTr="00AA15F1">
        <w:trPr>
          <w:cantSplit/>
        </w:trPr>
        <w:tc>
          <w:tcPr>
            <w:tcW w:w="1145" w:type="dxa"/>
            <w:vMerge w:val="restart"/>
          </w:tcPr>
          <w:p w14:paraId="7775DDA2" w14:textId="77777777" w:rsidR="00AA15F1" w:rsidRDefault="00AA15F1">
            <w:pPr>
              <w:spacing w:after="0" w:line="240" w:lineRule="auto"/>
              <w:jc w:val="center"/>
              <w:rPr>
                <w:rFonts w:ascii="Times New Roman" w:eastAsia="Times New Roman" w:hAnsi="Times New Roman" w:cs="Times New Roman"/>
                <w:sz w:val="16"/>
                <w:szCs w:val="16"/>
              </w:rPr>
            </w:pPr>
          </w:p>
        </w:tc>
        <w:tc>
          <w:tcPr>
            <w:tcW w:w="5077" w:type="dxa"/>
          </w:tcPr>
          <w:p w14:paraId="7FC4924C"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e3) Activitatea susținută în cadrul cercurilor pedagogice în vederea promovării accesului la o educație de calitate pentru toți beneficiarii</w:t>
            </w:r>
          </w:p>
        </w:tc>
        <w:tc>
          <w:tcPr>
            <w:tcW w:w="1211" w:type="dxa"/>
          </w:tcPr>
          <w:p w14:paraId="332D76F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239468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A53ABB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AD91B3D" w14:textId="77777777" w:rsidTr="00AA15F1">
        <w:trPr>
          <w:cantSplit/>
        </w:trPr>
        <w:tc>
          <w:tcPr>
            <w:tcW w:w="1145" w:type="dxa"/>
            <w:vMerge/>
          </w:tcPr>
          <w:p w14:paraId="7D8C98B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5CC1886"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w:t>
            </w:r>
          </w:p>
        </w:tc>
        <w:tc>
          <w:tcPr>
            <w:tcW w:w="1211" w:type="dxa"/>
          </w:tcPr>
          <w:p w14:paraId="51D5976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A1D681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52FEE6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B574395" w14:textId="77777777" w:rsidTr="00AA15F1">
        <w:trPr>
          <w:cantSplit/>
        </w:trPr>
        <w:tc>
          <w:tcPr>
            <w:tcW w:w="1145" w:type="dxa"/>
            <w:vMerge/>
          </w:tcPr>
          <w:p w14:paraId="35F6D3B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925FF08" w14:textId="77777777" w:rsidR="00AA15F1" w:rsidRDefault="00AA15F1">
            <w:pPr>
              <w:tabs>
                <w:tab w:val="left" w:pos="9765"/>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f1) Responsabil comisie (CEAC, CA, SCIM, comisie metodică, comisie paritară, de mobilitate,  CSSM, coordonator pentru proiecte și programe educative școlare etc.), cu activitate demonstrată </w:t>
            </w:r>
          </w:p>
        </w:tc>
        <w:tc>
          <w:tcPr>
            <w:tcW w:w="1211" w:type="dxa"/>
          </w:tcPr>
          <w:p w14:paraId="21B5BC0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3FB6ED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FD862E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0728AE7" w14:textId="77777777" w:rsidTr="00AA15F1">
        <w:trPr>
          <w:cantSplit/>
        </w:trPr>
        <w:tc>
          <w:tcPr>
            <w:tcW w:w="1145" w:type="dxa"/>
            <w:vMerge/>
          </w:tcPr>
          <w:p w14:paraId="3DC89B2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3F4C97C" w14:textId="77777777" w:rsidR="00AA15F1" w:rsidRDefault="00AA15F1">
            <w:pPr>
              <w:tabs>
                <w:tab w:val="left" w:pos="9765"/>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f2) Membru comisie (CEAC, CA, SCIM, comisie metodică, paritară, de etică, de mobilitate, CSSM,  etc.)</w:t>
            </w:r>
          </w:p>
        </w:tc>
        <w:tc>
          <w:tcPr>
            <w:tcW w:w="1211" w:type="dxa"/>
          </w:tcPr>
          <w:p w14:paraId="70E27B3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B9E507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381AA6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BA4F91B" w14:textId="77777777" w:rsidTr="00AA15F1">
        <w:trPr>
          <w:cantSplit/>
        </w:trPr>
        <w:tc>
          <w:tcPr>
            <w:tcW w:w="1145" w:type="dxa"/>
            <w:vMerge/>
          </w:tcPr>
          <w:p w14:paraId="2547B23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4A8B8EFD"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g)</w:t>
            </w:r>
          </w:p>
        </w:tc>
        <w:tc>
          <w:tcPr>
            <w:tcW w:w="1211" w:type="dxa"/>
          </w:tcPr>
          <w:p w14:paraId="66F9588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6C6EE7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8B82660"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74D3730" w14:textId="77777777" w:rsidTr="00AA15F1">
        <w:trPr>
          <w:cantSplit/>
        </w:trPr>
        <w:tc>
          <w:tcPr>
            <w:tcW w:w="1145" w:type="dxa"/>
            <w:vMerge/>
          </w:tcPr>
          <w:p w14:paraId="32F55E8C"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0A38DD55"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g1) Activitate de metodist</w:t>
            </w:r>
          </w:p>
        </w:tc>
        <w:tc>
          <w:tcPr>
            <w:tcW w:w="1211" w:type="dxa"/>
          </w:tcPr>
          <w:p w14:paraId="428FA965"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C62654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5D4299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CA1BCFF" w14:textId="77777777" w:rsidTr="00AA15F1">
        <w:trPr>
          <w:cantSplit/>
        </w:trPr>
        <w:tc>
          <w:tcPr>
            <w:tcW w:w="1145" w:type="dxa"/>
            <w:vMerge/>
          </w:tcPr>
          <w:p w14:paraId="284B0D6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24DB72D"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g2) Activitate de membru în consiliul consultativ de specialitate de la nivelul inspectoratului școlar</w:t>
            </w:r>
          </w:p>
        </w:tc>
        <w:tc>
          <w:tcPr>
            <w:tcW w:w="1211" w:type="dxa"/>
          </w:tcPr>
          <w:p w14:paraId="5A79313B"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662963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F2AEBB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46A8CAB" w14:textId="77777777" w:rsidTr="00AA15F1">
        <w:trPr>
          <w:cantSplit/>
        </w:trPr>
        <w:tc>
          <w:tcPr>
            <w:tcW w:w="1145" w:type="dxa"/>
            <w:vMerge/>
          </w:tcPr>
          <w:p w14:paraId="13DC6399"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08E599DC"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g3) Activitate de coordonator de cerc pedagogic</w:t>
            </w:r>
          </w:p>
        </w:tc>
        <w:tc>
          <w:tcPr>
            <w:tcW w:w="1211" w:type="dxa"/>
          </w:tcPr>
          <w:p w14:paraId="6B4C460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826F10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8F970D6"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BECEB22" w14:textId="77777777" w:rsidTr="00AA15F1">
        <w:trPr>
          <w:cantSplit/>
        </w:trPr>
        <w:tc>
          <w:tcPr>
            <w:tcW w:w="1145" w:type="dxa"/>
            <w:vMerge/>
          </w:tcPr>
          <w:p w14:paraId="16A36E8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6D4659F"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h)</w:t>
            </w:r>
          </w:p>
        </w:tc>
        <w:tc>
          <w:tcPr>
            <w:tcW w:w="1211" w:type="dxa"/>
          </w:tcPr>
          <w:p w14:paraId="6D4B5528"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E0EDBE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B17679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FA91123" w14:textId="77777777" w:rsidTr="00AA15F1">
        <w:trPr>
          <w:cantSplit/>
        </w:trPr>
        <w:tc>
          <w:tcPr>
            <w:tcW w:w="1145" w:type="dxa"/>
            <w:vMerge/>
          </w:tcPr>
          <w:p w14:paraId="7B055FCC"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8391D68"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h1) Activitatea în cadrul Comisiei Naționale de Specialitate, la solicitarea Ministerului Educației și Cercetării</w:t>
            </w:r>
          </w:p>
        </w:tc>
        <w:tc>
          <w:tcPr>
            <w:tcW w:w="1211" w:type="dxa"/>
          </w:tcPr>
          <w:p w14:paraId="6229E1D7"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BC9E4B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B5965F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B6211F0" w14:textId="77777777" w:rsidTr="00AA15F1">
        <w:trPr>
          <w:cantSplit/>
        </w:trPr>
        <w:tc>
          <w:tcPr>
            <w:tcW w:w="1145" w:type="dxa"/>
            <w:vMerge/>
          </w:tcPr>
          <w:p w14:paraId="1403613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0B4DA89"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h2) Activitatea în cadrul unor comisii tehnice/grupuri de lucru/ comisii de evaluare la nivel național/ membru al Corpului de Experți al Corpului de Control din Ministerul Educației  și Cercetării</w:t>
            </w:r>
          </w:p>
        </w:tc>
        <w:tc>
          <w:tcPr>
            <w:tcW w:w="1211" w:type="dxa"/>
          </w:tcPr>
          <w:p w14:paraId="1530A106"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59E2233"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E92A8CA"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A6CFFE3" w14:textId="77777777" w:rsidTr="00AA15F1">
        <w:trPr>
          <w:cantSplit/>
        </w:trPr>
        <w:tc>
          <w:tcPr>
            <w:tcW w:w="1145" w:type="dxa"/>
            <w:vMerge/>
          </w:tcPr>
          <w:p w14:paraId="7C572C1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743F4D5"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h3) Activitatea în cadrul comisiilor naționale de evaluare și desfășurare a examenelor naționale</w:t>
            </w:r>
          </w:p>
        </w:tc>
        <w:tc>
          <w:tcPr>
            <w:tcW w:w="1211" w:type="dxa"/>
          </w:tcPr>
          <w:p w14:paraId="45144DF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6FF0A17"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7132F1A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27037F8" w14:textId="77777777" w:rsidTr="00AA15F1">
        <w:trPr>
          <w:cantSplit/>
        </w:trPr>
        <w:tc>
          <w:tcPr>
            <w:tcW w:w="1145" w:type="dxa"/>
            <w:vMerge/>
          </w:tcPr>
          <w:p w14:paraId="52A1831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92F5BE8"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h4) Activitatea de evaluator de manuale școlare/auxiliare didactice/mijloace de învățământ/R.E.D/ portofolii C.N.E.M.E.</w:t>
            </w:r>
            <w:r>
              <w:rPr>
                <w:rFonts w:ascii="Times New Roman" w:eastAsia="Times New Roman" w:hAnsi="Times New Roman" w:cs="Times New Roman"/>
                <w:b/>
                <w:sz w:val="16"/>
                <w:szCs w:val="16"/>
              </w:rPr>
              <w:t xml:space="preserve"> </w:t>
            </w:r>
          </w:p>
        </w:tc>
        <w:tc>
          <w:tcPr>
            <w:tcW w:w="1211" w:type="dxa"/>
          </w:tcPr>
          <w:p w14:paraId="48E5967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ACB36FE"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109723C"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CF8E49C" w14:textId="77777777" w:rsidTr="00AA15F1">
        <w:trPr>
          <w:cantSplit/>
        </w:trPr>
        <w:tc>
          <w:tcPr>
            <w:tcW w:w="1145" w:type="dxa"/>
            <w:vMerge/>
          </w:tcPr>
          <w:p w14:paraId="56200C9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68F1109"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i)</w:t>
            </w:r>
          </w:p>
        </w:tc>
        <w:tc>
          <w:tcPr>
            <w:tcW w:w="1211" w:type="dxa"/>
          </w:tcPr>
          <w:p w14:paraId="598D517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D7C5D1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70B062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AFE21A4" w14:textId="77777777" w:rsidTr="00AA15F1">
        <w:trPr>
          <w:cantSplit/>
        </w:trPr>
        <w:tc>
          <w:tcPr>
            <w:tcW w:w="1145" w:type="dxa"/>
            <w:vMerge/>
          </w:tcPr>
          <w:p w14:paraId="4366FC9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0F5882B"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i1) Participarea cu comunicări la simpozioane, conferințe zonale, județene, naționale și/sau internaționale (simpozionul național organizat la CRED Suceava și sesiunile anuale județene de comunicări și referate, altele)</w:t>
            </w:r>
          </w:p>
        </w:tc>
        <w:tc>
          <w:tcPr>
            <w:tcW w:w="1211" w:type="dxa"/>
          </w:tcPr>
          <w:p w14:paraId="4675CCD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040FBB3"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804CB7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47975A1" w14:textId="77777777" w:rsidTr="00AA15F1">
        <w:trPr>
          <w:cantSplit/>
        </w:trPr>
        <w:tc>
          <w:tcPr>
            <w:tcW w:w="1145" w:type="dxa"/>
            <w:vMerge/>
          </w:tcPr>
          <w:p w14:paraId="025D7E2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7BC5AAE"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i2) Participarea la cursuri de perfecționare în domeniu (cu precădere organizate la nivelul învățământului preșcolar sucevean)sau în management educațional, dovedite prin documente oficiale ale manifestării și care demonstrează performanțele deosebite ale cadrului didactic în inovarea didactică </w:t>
            </w:r>
          </w:p>
        </w:tc>
        <w:tc>
          <w:tcPr>
            <w:tcW w:w="1211" w:type="dxa"/>
          </w:tcPr>
          <w:p w14:paraId="6FEFA2D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74837CD"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089197C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D0F0633" w14:textId="77777777" w:rsidTr="00AA15F1">
        <w:trPr>
          <w:cantSplit/>
        </w:trPr>
        <w:tc>
          <w:tcPr>
            <w:tcW w:w="1145" w:type="dxa"/>
            <w:vMerge w:val="restart"/>
          </w:tcPr>
          <w:p w14:paraId="52A27961"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5077" w:type="dxa"/>
          </w:tcPr>
          <w:p w14:paraId="3E175A8D"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14:paraId="20F9A4A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42F1EF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EC3EAAF"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8F0B79D" w14:textId="77777777" w:rsidTr="00AA15F1">
        <w:trPr>
          <w:cantSplit/>
        </w:trPr>
        <w:tc>
          <w:tcPr>
            <w:tcW w:w="1145" w:type="dxa"/>
            <w:vMerge/>
          </w:tcPr>
          <w:p w14:paraId="446DCF6F"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43BBA75F"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a1) Implementare/coordonare proiecte/programe de formare profesională (cursuri, mentorat, tutorat, coachimng, comunități de practică etc.)  </w:t>
            </w:r>
          </w:p>
        </w:tc>
        <w:tc>
          <w:tcPr>
            <w:tcW w:w="1211" w:type="dxa"/>
          </w:tcPr>
          <w:p w14:paraId="1110BD6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A3E123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4A4DE255"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5F6D892" w14:textId="77777777" w:rsidTr="00AA15F1">
        <w:trPr>
          <w:cantSplit/>
          <w:trHeight w:val="496"/>
        </w:trPr>
        <w:tc>
          <w:tcPr>
            <w:tcW w:w="1145" w:type="dxa"/>
            <w:vMerge/>
          </w:tcPr>
          <w:p w14:paraId="35C0C89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3FDD3349" w14:textId="77777777"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a2)  Participare la proiecte/programe de formare profesională (cursuri, mentorat, tutorat, coaching, comunități de practică etc.)</w:t>
            </w:r>
          </w:p>
        </w:tc>
        <w:tc>
          <w:tcPr>
            <w:tcW w:w="1211" w:type="dxa"/>
          </w:tcPr>
          <w:p w14:paraId="240541D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8BC02D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FC6BAB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468D87F" w14:textId="77777777" w:rsidTr="00AA15F1">
        <w:trPr>
          <w:cantSplit/>
        </w:trPr>
        <w:tc>
          <w:tcPr>
            <w:tcW w:w="1145" w:type="dxa"/>
            <w:vMerge/>
          </w:tcPr>
          <w:p w14:paraId="49DF592B"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86C9154"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14:paraId="180FFAA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810199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CB344F2"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F0CE1FF" w14:textId="77777777" w:rsidTr="00AA15F1">
        <w:trPr>
          <w:cantSplit/>
        </w:trPr>
        <w:tc>
          <w:tcPr>
            <w:tcW w:w="1145" w:type="dxa"/>
            <w:vMerge/>
          </w:tcPr>
          <w:p w14:paraId="25465F2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17BCF492" w14:textId="77777777"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b1) Implementare/coordonare proiecte care vizează domeniul activităților extrașcolare, inclusiv coordonarea activităților din cadrul săptămânii „Școala altfel”, respectiv din cadrul Programului „Săptamâna verde”.(membru în echipa de coordonare a programelor ,,Voinicelul”, ,,Penelul Fermecat”, ,,Actori mari..”.la nivel zonal /județean); coordonator proiecte educative la nivel preșcolar (din listele publicate anual în Calendarul preșcolar, membru al trupelor de teatru particpante la Actori mari pe scene mici)</w:t>
            </w:r>
          </w:p>
        </w:tc>
        <w:tc>
          <w:tcPr>
            <w:tcW w:w="1211" w:type="dxa"/>
          </w:tcPr>
          <w:p w14:paraId="46FF4E9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B77EB7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2916642"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93FED5F" w14:textId="77777777" w:rsidTr="00AA15F1">
        <w:trPr>
          <w:cantSplit/>
        </w:trPr>
        <w:tc>
          <w:tcPr>
            <w:tcW w:w="1145" w:type="dxa"/>
            <w:vMerge/>
          </w:tcPr>
          <w:p w14:paraId="1C46BC52"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14:paraId="60B3509B" w14:textId="77777777"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b2) Participare la proiecte care vizează domeniul activităților extrașcolare  (membru în echipele de proiecte educative pentru învăţământul preşcolar, din listele publicate anual, altele decât cele punctate anterior).</w:t>
            </w:r>
          </w:p>
        </w:tc>
        <w:tc>
          <w:tcPr>
            <w:tcW w:w="1211" w:type="dxa"/>
          </w:tcPr>
          <w:p w14:paraId="5A283AB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460D08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12D7DC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2BFF654" w14:textId="77777777" w:rsidTr="00AA15F1">
        <w:trPr>
          <w:cantSplit/>
        </w:trPr>
        <w:tc>
          <w:tcPr>
            <w:tcW w:w="1145" w:type="dxa"/>
            <w:vMerge/>
          </w:tcPr>
          <w:p w14:paraId="548255C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2721FF06"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14:paraId="5E415E72"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0CD1306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039C17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D6DED1F" w14:textId="77777777" w:rsidTr="00AA15F1">
        <w:trPr>
          <w:cantSplit/>
        </w:trPr>
        <w:tc>
          <w:tcPr>
            <w:tcW w:w="1145" w:type="dxa"/>
            <w:vMerge/>
          </w:tcPr>
          <w:p w14:paraId="2959D74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76A45B56" w14:textId="77777777"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c1) Coordonator la nivelul unității școlare a activităților de voluntariat ( din cadrul Strategiei naționale de acțiune comunitară/componenta socială a Programului socio-educațional ,,O lume a prieteniei”,  campanii – „Un gând bun de mărțișor”, R.E.S.P.E.C.T, Campania Globală pentru Educație, altele</w:t>
            </w:r>
          </w:p>
        </w:tc>
        <w:tc>
          <w:tcPr>
            <w:tcW w:w="1211" w:type="dxa"/>
          </w:tcPr>
          <w:p w14:paraId="1A50FA51"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F9FA382"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A5080E7"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6F254441" w14:textId="77777777" w:rsidTr="00AA15F1">
        <w:trPr>
          <w:cantSplit/>
        </w:trPr>
        <w:tc>
          <w:tcPr>
            <w:tcW w:w="1145" w:type="dxa"/>
            <w:vMerge/>
          </w:tcPr>
          <w:p w14:paraId="1D2E7184"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9C591B9" w14:textId="77777777"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c2) Activități de voluntariat/participare în cadrul acțiunilor de voluntariat (Strategia naționale de  acțiune/ /componenta socială a Programului socio-educațional ,,O lume a prieteniei”, campanii- – „Un gând bun de mărțișor”, R.E.S.P.E.C.T, Campania Globală pentru Educație, altele</w:t>
            </w:r>
          </w:p>
        </w:tc>
        <w:tc>
          <w:tcPr>
            <w:tcW w:w="1211" w:type="dxa"/>
          </w:tcPr>
          <w:p w14:paraId="4B742599"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41D32BAF"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D3FAEE4"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C997575" w14:textId="77777777" w:rsidTr="00AA15F1">
        <w:trPr>
          <w:cantSplit/>
        </w:trPr>
        <w:tc>
          <w:tcPr>
            <w:tcW w:w="1145" w:type="dxa"/>
            <w:vMerge/>
          </w:tcPr>
          <w:p w14:paraId="03B8733E"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5629CE4A" w14:textId="77777777"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c3) Îndrumarea cercurilor extrașcolare, cercurilor artistice/științifice, trupelor de teatru, corurilor, cluburilor de film, poezie, pictură, etc. din şcoli/grădiniţe, taberelor de vară, grădinița de vară ş.a (altele decât cele punctate anterior)</w:t>
            </w:r>
          </w:p>
        </w:tc>
        <w:tc>
          <w:tcPr>
            <w:tcW w:w="1211" w:type="dxa"/>
          </w:tcPr>
          <w:p w14:paraId="1CDBD2A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82C8451"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EDCEDBF"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EA33499" w14:textId="77777777" w:rsidTr="00AA15F1">
        <w:trPr>
          <w:cantSplit/>
        </w:trPr>
        <w:tc>
          <w:tcPr>
            <w:tcW w:w="1145" w:type="dxa"/>
            <w:vMerge/>
          </w:tcPr>
          <w:p w14:paraId="463BBE67"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7D045865" w14:textId="77777777"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14:paraId="2AC018D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686F85B"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2F290A1"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264BDDA8" w14:textId="77777777" w:rsidTr="00AA15F1">
        <w:trPr>
          <w:cantSplit/>
        </w:trPr>
        <w:tc>
          <w:tcPr>
            <w:tcW w:w="1145" w:type="dxa"/>
            <w:vMerge/>
          </w:tcPr>
          <w:p w14:paraId="6625AFB1"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4ED1F889"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Inițierea/organizarea/participarea la schimburi de experienţă cu alte unități de învățământ, reţele sau proiecte interşcolare.</w:t>
            </w:r>
          </w:p>
        </w:tc>
        <w:tc>
          <w:tcPr>
            <w:tcW w:w="1211" w:type="dxa"/>
          </w:tcPr>
          <w:p w14:paraId="68387470"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58D7D04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A5DA9E6"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A5C390C" w14:textId="77777777" w:rsidTr="00AA15F1">
        <w:trPr>
          <w:cantSplit/>
        </w:trPr>
        <w:tc>
          <w:tcPr>
            <w:tcW w:w="1145" w:type="dxa"/>
            <w:vMerge w:val="restart"/>
          </w:tcPr>
          <w:p w14:paraId="47834E99"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4.</w:t>
            </w:r>
          </w:p>
        </w:tc>
        <w:tc>
          <w:tcPr>
            <w:tcW w:w="5077" w:type="dxa"/>
          </w:tcPr>
          <w:p w14:paraId="136B11E3"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14:paraId="0D99DDD3"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2DFAF82"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A5CEF7C"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17BC5531" w14:textId="77777777" w:rsidTr="00AA15F1">
        <w:trPr>
          <w:cantSplit/>
        </w:trPr>
        <w:tc>
          <w:tcPr>
            <w:tcW w:w="1145" w:type="dxa"/>
            <w:vMerge/>
          </w:tcPr>
          <w:p w14:paraId="5F054265"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7D11001"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a1)</w:t>
            </w:r>
            <w:r>
              <w:rPr>
                <w:rFonts w:ascii="Times New Roman" w:eastAsia="Times New Roman" w:hAnsi="Times New Roman" w:cs="Times New Roman"/>
                <w:b/>
                <w:sz w:val="16"/>
                <w:szCs w:val="16"/>
              </w:rPr>
              <w:t xml:space="preserve"> </w:t>
            </w:r>
            <w:r>
              <w:rPr>
                <w:rFonts w:ascii="Times New Roman" w:eastAsia="Times New Roman" w:hAnsi="Times New Roman" w:cs="Times New Roman"/>
                <w:sz w:val="16"/>
                <w:szCs w:val="16"/>
              </w:rPr>
              <w:t xml:space="preserve"> Scrierea unor proiecte câștigătoare, ca activitate neremunerată (de către director sau echipă desemnată, inclusiv pentru proiecte cu finanțare locală, zonală, județeană).</w:t>
            </w:r>
          </w:p>
        </w:tc>
        <w:tc>
          <w:tcPr>
            <w:tcW w:w="1211" w:type="dxa"/>
          </w:tcPr>
          <w:p w14:paraId="5A5FE51B"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2BE5287B"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114ED133"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44DB6B4" w14:textId="77777777" w:rsidTr="00AA15F1">
        <w:trPr>
          <w:cantSplit/>
        </w:trPr>
        <w:tc>
          <w:tcPr>
            <w:tcW w:w="1145" w:type="dxa"/>
            <w:vMerge/>
          </w:tcPr>
          <w:p w14:paraId="2F1CED1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03C0D00C"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a2) Coordonarea implementării proiectelor, ca activitate neremunerată (de către director sau persoană delegată, inclusiv pentru proiecte cu finanțare locală, zonală, județeană).</w:t>
            </w:r>
          </w:p>
        </w:tc>
        <w:tc>
          <w:tcPr>
            <w:tcW w:w="1211" w:type="dxa"/>
          </w:tcPr>
          <w:p w14:paraId="16FA086C"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121C338"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74B06B8"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36510D1A" w14:textId="77777777" w:rsidTr="00AA15F1">
        <w:trPr>
          <w:cantSplit/>
        </w:trPr>
        <w:tc>
          <w:tcPr>
            <w:tcW w:w="1145" w:type="dxa"/>
            <w:vMerge/>
          </w:tcPr>
          <w:p w14:paraId="64670CE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6065E662"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a3) Participarea la implementarea proiectelor, ca activitate neremunerată (de către director, inclusiv pentru proiecte cu finanțare locală, zonală, județeană).</w:t>
            </w:r>
          </w:p>
        </w:tc>
        <w:tc>
          <w:tcPr>
            <w:tcW w:w="1211" w:type="dxa"/>
          </w:tcPr>
          <w:p w14:paraId="404424DA"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1146A49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5E246C06"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4F93D819" w14:textId="77777777" w:rsidTr="00AA15F1">
        <w:trPr>
          <w:cantSplit/>
        </w:trPr>
        <w:tc>
          <w:tcPr>
            <w:tcW w:w="1145" w:type="dxa"/>
            <w:vMerge/>
          </w:tcPr>
          <w:p w14:paraId="5E708000"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CEB6CE0" w14:textId="77777777"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14:paraId="0EBC7DEF"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7037E1E9"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AE2884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06825918" w14:textId="77777777" w:rsidTr="00AA15F1">
        <w:trPr>
          <w:cantSplit/>
        </w:trPr>
        <w:tc>
          <w:tcPr>
            <w:tcW w:w="1145" w:type="dxa"/>
            <w:vMerge/>
          </w:tcPr>
          <w:p w14:paraId="75D62706"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3A3F942" w14:textId="77777777"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w:t>
            </w:r>
          </w:p>
        </w:tc>
        <w:tc>
          <w:tcPr>
            <w:tcW w:w="1211" w:type="dxa"/>
          </w:tcPr>
          <w:p w14:paraId="349E17FE"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300B3BE6"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3A05AB1D"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7CE44A87" w14:textId="77777777" w:rsidTr="00AA15F1">
        <w:trPr>
          <w:cantSplit/>
        </w:trPr>
        <w:tc>
          <w:tcPr>
            <w:tcW w:w="1145" w:type="dxa"/>
            <w:vMerge/>
          </w:tcPr>
          <w:p w14:paraId="51A0B43A"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1D2EEBFD" w14:textId="77777777" w:rsidR="00AA15F1" w:rsidRDefault="00AA15F1">
            <w:pPr>
              <w:spacing w:after="0" w:line="240" w:lineRule="auto"/>
              <w:jc w:val="center"/>
              <w:rPr>
                <w:rFonts w:ascii="Times New Roman" w:eastAsia="Times New Roman" w:hAnsi="Times New Roman" w:cs="Times New Roman"/>
                <w:sz w:val="16"/>
                <w:szCs w:val="16"/>
              </w:rPr>
            </w:pPr>
            <w:bookmarkStart w:id="0" w:name="_mxdxclybvrli" w:colFirst="0" w:colLast="0"/>
            <w:bookmarkEnd w:id="0"/>
            <w:r>
              <w:rPr>
                <w:rFonts w:ascii="Times New Roman" w:eastAsia="Times New Roman" w:hAnsi="Times New Roman" w:cs="Times New Roman"/>
                <w:sz w:val="16"/>
                <w:szCs w:val="16"/>
              </w:rPr>
              <w:t>c)</w:t>
            </w:r>
          </w:p>
        </w:tc>
        <w:tc>
          <w:tcPr>
            <w:tcW w:w="1211" w:type="dxa"/>
          </w:tcPr>
          <w:p w14:paraId="2C20175D"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62D0514"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6828B63E" w14:textId="77777777" w:rsidR="00AA15F1" w:rsidRDefault="00AA15F1">
            <w:pPr>
              <w:spacing w:after="0" w:line="240" w:lineRule="auto"/>
              <w:jc w:val="center"/>
              <w:rPr>
                <w:rFonts w:ascii="Times New Roman" w:eastAsia="Times New Roman" w:hAnsi="Times New Roman" w:cs="Times New Roman"/>
                <w:sz w:val="16"/>
                <w:szCs w:val="16"/>
              </w:rPr>
            </w:pPr>
          </w:p>
        </w:tc>
      </w:tr>
      <w:tr w:rsidR="00AA15F1" w14:paraId="58D0BB88" w14:textId="77777777" w:rsidTr="00CA73F4">
        <w:trPr>
          <w:cantSplit/>
          <w:trHeight w:val="665"/>
        </w:trPr>
        <w:tc>
          <w:tcPr>
            <w:tcW w:w="1145" w:type="dxa"/>
            <w:vMerge/>
          </w:tcPr>
          <w:p w14:paraId="5D0C0D5C" w14:textId="77777777"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3269670D" w14:textId="77777777"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Participare și implicare în realizarea de parteneriate instituţionale în concordanţă cu nevoile comunităţii şcolare şi cu ţintele stabilite, cu efecte pozitive în domeniul incluziunii sociale și dezvoltării durabile</w:t>
            </w:r>
          </w:p>
        </w:tc>
        <w:tc>
          <w:tcPr>
            <w:tcW w:w="1211" w:type="dxa"/>
          </w:tcPr>
          <w:p w14:paraId="10A33564" w14:textId="77777777"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14:paraId="604404BC" w14:textId="77777777"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14:paraId="2C767E1C" w14:textId="77777777" w:rsidR="00AA15F1" w:rsidRDefault="00AA15F1">
            <w:pPr>
              <w:spacing w:after="0" w:line="240" w:lineRule="auto"/>
              <w:jc w:val="center"/>
              <w:rPr>
                <w:rFonts w:ascii="Times New Roman" w:eastAsia="Times New Roman" w:hAnsi="Times New Roman" w:cs="Times New Roman"/>
                <w:sz w:val="16"/>
                <w:szCs w:val="16"/>
              </w:rPr>
            </w:pPr>
          </w:p>
        </w:tc>
      </w:tr>
      <w:tr w:rsidR="00CA73F4" w14:paraId="2A4BE8BF" w14:textId="77777777" w:rsidTr="00AA15F1">
        <w:trPr>
          <w:cantSplit/>
        </w:trPr>
        <w:tc>
          <w:tcPr>
            <w:tcW w:w="1145" w:type="dxa"/>
          </w:tcPr>
          <w:p w14:paraId="5AB7358F" w14:textId="77777777" w:rsidR="00CA73F4" w:rsidRDefault="00CA73F4">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14:paraId="418E9108" w14:textId="77777777" w:rsidR="00CA73F4" w:rsidRDefault="00CA73F4">
            <w:pPr>
              <w:spacing w:after="0" w:line="240" w:lineRule="auto"/>
              <w:jc w:val="both"/>
              <w:rPr>
                <w:rFonts w:ascii="Times New Roman" w:eastAsia="Times New Roman" w:hAnsi="Times New Roman" w:cs="Times New Roman"/>
                <w:b/>
                <w:sz w:val="16"/>
                <w:szCs w:val="16"/>
              </w:rPr>
            </w:pPr>
          </w:p>
          <w:p w14:paraId="155EB0D5" w14:textId="77777777" w:rsidR="00CA73F4" w:rsidRDefault="00CA73F4">
            <w:pPr>
              <w:spacing w:after="0" w:line="240" w:lineRule="auto"/>
              <w:jc w:val="both"/>
              <w:rPr>
                <w:rFonts w:ascii="Times New Roman" w:eastAsia="Times New Roman" w:hAnsi="Times New Roman" w:cs="Times New Roman"/>
                <w:b/>
                <w:sz w:val="16"/>
                <w:szCs w:val="16"/>
              </w:rPr>
            </w:pPr>
            <w:r w:rsidRPr="00CA73F4">
              <w:rPr>
                <w:rFonts w:ascii="Times New Roman" w:eastAsia="Times New Roman" w:hAnsi="Times New Roman" w:cs="Times New Roman"/>
                <w:b/>
                <w:sz w:val="16"/>
                <w:szCs w:val="16"/>
              </w:rPr>
              <w:t>TOTAL PUNCTAJ AUTOEVALUARE:</w:t>
            </w:r>
          </w:p>
          <w:p w14:paraId="6CB29572" w14:textId="77777777" w:rsidR="00CA73F4" w:rsidRPr="00CA73F4" w:rsidRDefault="00CA73F4">
            <w:pPr>
              <w:spacing w:after="0" w:line="240" w:lineRule="auto"/>
              <w:jc w:val="both"/>
              <w:rPr>
                <w:rFonts w:ascii="Times New Roman" w:eastAsia="Times New Roman" w:hAnsi="Times New Roman" w:cs="Times New Roman"/>
                <w:b/>
                <w:sz w:val="16"/>
                <w:szCs w:val="16"/>
              </w:rPr>
            </w:pPr>
            <w:r w:rsidRPr="00CA73F4">
              <w:rPr>
                <w:rFonts w:ascii="Times New Roman" w:eastAsia="Times New Roman" w:hAnsi="Times New Roman" w:cs="Times New Roman"/>
                <w:b/>
                <w:sz w:val="16"/>
                <w:szCs w:val="16"/>
              </w:rPr>
              <w:t xml:space="preserve"> </w:t>
            </w:r>
          </w:p>
        </w:tc>
        <w:tc>
          <w:tcPr>
            <w:tcW w:w="1211" w:type="dxa"/>
          </w:tcPr>
          <w:p w14:paraId="1A1C2DDA" w14:textId="77777777" w:rsidR="00CA73F4" w:rsidRDefault="00CA73F4">
            <w:pPr>
              <w:spacing w:after="0" w:line="240" w:lineRule="auto"/>
              <w:jc w:val="center"/>
              <w:rPr>
                <w:rFonts w:ascii="Times New Roman" w:eastAsia="Times New Roman" w:hAnsi="Times New Roman" w:cs="Times New Roman"/>
                <w:sz w:val="16"/>
                <w:szCs w:val="16"/>
              </w:rPr>
            </w:pPr>
          </w:p>
        </w:tc>
        <w:tc>
          <w:tcPr>
            <w:tcW w:w="5670" w:type="dxa"/>
          </w:tcPr>
          <w:p w14:paraId="4617CC5A" w14:textId="77777777" w:rsidR="00CA73F4" w:rsidRDefault="00CA73F4">
            <w:pPr>
              <w:spacing w:after="0" w:line="240" w:lineRule="auto"/>
              <w:jc w:val="center"/>
              <w:rPr>
                <w:rFonts w:ascii="Times New Roman" w:eastAsia="Times New Roman" w:hAnsi="Times New Roman" w:cs="Times New Roman"/>
                <w:sz w:val="16"/>
                <w:szCs w:val="16"/>
              </w:rPr>
            </w:pPr>
          </w:p>
        </w:tc>
        <w:tc>
          <w:tcPr>
            <w:tcW w:w="1440" w:type="dxa"/>
          </w:tcPr>
          <w:p w14:paraId="1A076F77" w14:textId="77777777" w:rsidR="00CA73F4" w:rsidRDefault="00CA73F4">
            <w:pPr>
              <w:spacing w:after="0" w:line="240" w:lineRule="auto"/>
              <w:jc w:val="center"/>
              <w:rPr>
                <w:rFonts w:ascii="Times New Roman" w:eastAsia="Times New Roman" w:hAnsi="Times New Roman" w:cs="Times New Roman"/>
                <w:sz w:val="16"/>
                <w:szCs w:val="16"/>
              </w:rPr>
            </w:pPr>
          </w:p>
        </w:tc>
      </w:tr>
    </w:tbl>
    <w:p w14:paraId="3D2CA9EC" w14:textId="77777777" w:rsidR="001C0D1A" w:rsidRDefault="001C0D1A" w:rsidP="00686586">
      <w:pPr>
        <w:ind w:left="-450"/>
        <w:jc w:val="center"/>
        <w:rPr>
          <w:rFonts w:ascii="Times New Roman" w:eastAsia="Times New Roman" w:hAnsi="Times New Roman" w:cs="Times New Roman"/>
          <w:sz w:val="16"/>
          <w:szCs w:val="16"/>
        </w:rPr>
      </w:pPr>
    </w:p>
    <w:p w14:paraId="757FA7F6" w14:textId="77777777" w:rsidR="00686586" w:rsidRPr="00A50CE0" w:rsidRDefault="00686586" w:rsidP="00686586">
      <w:pPr>
        <w:spacing w:after="0" w:line="252" w:lineRule="auto"/>
        <w:ind w:left="-450" w:right="-540"/>
        <w:jc w:val="both"/>
        <w:rPr>
          <w:rFonts w:ascii="Times New Roman" w:eastAsia="Times New Roman" w:hAnsi="Times New Roman" w:cs="Times New Roman"/>
          <w:color w:val="000000" w:themeColor="text1"/>
          <w:sz w:val="20"/>
        </w:rPr>
      </w:pPr>
      <w:r w:rsidRPr="00686586">
        <w:rPr>
          <w:rFonts w:ascii="Times New Roman" w:eastAsia="Times New Roman" w:hAnsi="Times New Roman" w:cs="Times New Roman"/>
          <w:i/>
          <w:color w:val="000000" w:themeColor="text1"/>
          <w:sz w:val="20"/>
        </w:rPr>
        <w:t>Notă:</w:t>
      </w:r>
      <w:r w:rsidRPr="00A50CE0">
        <w:rPr>
          <w:rFonts w:ascii="Times New Roman" w:eastAsia="Times New Roman" w:hAnsi="Times New Roman" w:cs="Times New Roman"/>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Cercetării și de instituțiile și unitățile care funcționează în subordinea sau coordonarea Ministerului Educație</w:t>
      </w:r>
      <w:r>
        <w:rPr>
          <w:rFonts w:ascii="Times New Roman" w:eastAsia="Times New Roman" w:hAnsi="Times New Roman" w:cs="Times New Roman"/>
          <w:color w:val="000000" w:themeColor="text1"/>
          <w:sz w:val="20"/>
        </w:rPr>
        <w:t>i și Cercetării, conform Hotărâr</w:t>
      </w:r>
      <w:r w:rsidRPr="00A50CE0">
        <w:rPr>
          <w:rFonts w:ascii="Times New Roman" w:eastAsia="Times New Roman" w:hAnsi="Times New Roman" w:cs="Times New Roman"/>
          <w:color w:val="000000" w:themeColor="text1"/>
          <w:sz w:val="20"/>
        </w:rPr>
        <w:t>ii Guvernului nr. 731/2024 privind organizarea</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funcționarea Ministerului Educației și Cercetării,  cu modificările și completările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ulterioare, respective de parteneri sociali ai Ministerului Educației și Cercetării.</w:t>
      </w:r>
    </w:p>
    <w:p w14:paraId="3D5B716B" w14:textId="77777777" w:rsidR="00686586" w:rsidRPr="00A50CE0" w:rsidRDefault="00686586" w:rsidP="00686586">
      <w:pPr>
        <w:spacing w:after="0" w:line="252" w:lineRule="auto"/>
        <w:ind w:left="-450" w:right="-540"/>
        <w:jc w:val="both"/>
        <w:rPr>
          <w:rFonts w:ascii="Times New Roman" w:eastAsia="Times New Roman" w:hAnsi="Times New Roman" w:cs="Times New Roman"/>
          <w:color w:val="000000" w:themeColor="text1"/>
          <w:sz w:val="20"/>
        </w:rPr>
      </w:pPr>
      <w:r w:rsidRPr="00A50CE0">
        <w:rPr>
          <w:rFonts w:ascii="Times New Roman" w:eastAsia="Times New Roman" w:hAnsi="Times New Roman" w:cs="Times New Roman"/>
          <w:color w:val="000000" w:themeColor="text1"/>
          <w:sz w:val="20"/>
        </w:rPr>
        <w:t>Documentele emise de alte instituții, organizații non-guvernamentale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sau organisme instituți</w:t>
      </w:r>
      <w:r>
        <w:rPr>
          <w:rFonts w:ascii="Times New Roman" w:eastAsia="Times New Roman" w:hAnsi="Times New Roman" w:cs="Times New Roman"/>
          <w:color w:val="000000" w:themeColor="text1"/>
          <w:sz w:val="20"/>
        </w:rPr>
        <w:t>onale pot fi depuse și acceptate</w:t>
      </w:r>
      <w:r w:rsidRPr="00A50CE0">
        <w:rPr>
          <w:rFonts w:ascii="Times New Roman" w:eastAsia="Times New Roman" w:hAnsi="Times New Roman" w:cs="Times New Roman"/>
          <w:color w:val="000000" w:themeColor="text1"/>
          <w:sz w:val="20"/>
        </w:rPr>
        <w:t xml:space="preserve"> ca documente justificative n</w:t>
      </w:r>
      <w:r>
        <w:rPr>
          <w:rFonts w:ascii="Times New Roman" w:eastAsia="Times New Roman" w:hAnsi="Times New Roman" w:cs="Times New Roman"/>
          <w:color w:val="000000" w:themeColor="text1"/>
          <w:sz w:val="20"/>
        </w:rPr>
        <w:t>uma</w:t>
      </w:r>
      <w:r w:rsidRPr="00A50CE0">
        <w:rPr>
          <w:rFonts w:ascii="Times New Roman" w:eastAsia="Times New Roman" w:hAnsi="Times New Roman" w:cs="Times New Roman"/>
          <w:color w:val="000000" w:themeColor="text1"/>
          <w:sz w:val="20"/>
        </w:rPr>
        <w:t>i în condițiile în care vizate prin semnătură/certificate de directorul unității de învățământ sau de un reprezentant al inspectoratului școlar (ex: inspector școlar</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care coordonează disciplina/domeniul, inspector școlar general adjunct, inspector școlar general).</w:t>
      </w:r>
    </w:p>
    <w:p w14:paraId="781AE2D2" w14:textId="77777777" w:rsidR="001C0D1A" w:rsidRDefault="001C0D1A">
      <w:pPr>
        <w:rPr>
          <w:rFonts w:ascii="Times New Roman" w:eastAsia="Times New Roman" w:hAnsi="Times New Roman" w:cs="Times New Roman"/>
          <w:sz w:val="16"/>
          <w:szCs w:val="16"/>
        </w:rPr>
      </w:pPr>
    </w:p>
    <w:p w14:paraId="3A7C8109" w14:textId="77777777"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Nume și prenume cadru didactic:                                                                                                                                                                                                                                                           Semnătura:</w:t>
      </w:r>
    </w:p>
    <w:p w14:paraId="556EFBBA" w14:textId="77777777"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p w14:paraId="1DBBF706" w14:textId="77777777" w:rsidR="008B5ED3" w:rsidRDefault="008B5ED3">
      <w:pPr>
        <w:rPr>
          <w:rFonts w:ascii="Times New Roman" w:eastAsia="Times New Roman" w:hAnsi="Times New Roman" w:cs="Times New Roman"/>
          <w:sz w:val="16"/>
          <w:szCs w:val="16"/>
        </w:rPr>
      </w:pPr>
    </w:p>
    <w:p w14:paraId="4F005C99" w14:textId="77777777"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Data:</w:t>
      </w:r>
    </w:p>
    <w:sectPr w:rsidR="001C0D1A">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D1A"/>
    <w:rsid w:val="001C0D1A"/>
    <w:rsid w:val="00287AC0"/>
    <w:rsid w:val="004F4558"/>
    <w:rsid w:val="00606D1D"/>
    <w:rsid w:val="00681E00"/>
    <w:rsid w:val="00686586"/>
    <w:rsid w:val="00757725"/>
    <w:rsid w:val="008B5ED3"/>
    <w:rsid w:val="009D7EA3"/>
    <w:rsid w:val="00AA15F1"/>
    <w:rsid w:val="00C40E50"/>
    <w:rsid w:val="00CA73F4"/>
    <w:rsid w:val="00D81486"/>
    <w:rsid w:val="00ED2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6E531"/>
  <w15:docId w15:val="{C6F5A9B7-4DDA-4D6E-9FC1-F433DEAF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paragraph" w:styleId="BalloonText">
    <w:name w:val="Balloon Text"/>
    <w:basedOn w:val="Normal"/>
    <w:link w:val="BalloonTextChar"/>
    <w:uiPriority w:val="99"/>
    <w:semiHidden/>
    <w:unhideWhenUsed/>
    <w:rsid w:val="008B5E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5E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2954</Words>
  <Characters>16840</Characters>
  <Application>Microsoft Office Word</Application>
  <DocSecurity>0</DocSecurity>
  <Lines>140</Lines>
  <Paragraphs>39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Petrica</dc:creator>
  <cp:lastModifiedBy>Maria Todereanu</cp:lastModifiedBy>
  <cp:revision>2</cp:revision>
  <cp:lastPrinted>2025-04-15T07:54:00Z</cp:lastPrinted>
  <dcterms:created xsi:type="dcterms:W3CDTF">2026-05-22T19:37:00Z</dcterms:created>
  <dcterms:modified xsi:type="dcterms:W3CDTF">2026-05-22T19:37:00Z</dcterms:modified>
</cp:coreProperties>
</file>